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加强纪律教育  通报反面典型</w:t>
      </w:r>
    </w:p>
    <w:p>
      <w:pPr>
        <w:jc w:val="center"/>
        <w:rPr>
          <w:rFonts w:ascii="楷体" w:hAnsi="楷体" w:eastAsia="楷体" w:cs="楷体"/>
          <w:iCs/>
          <w:sz w:val="32"/>
          <w:szCs w:val="32"/>
          <w:lang w:bidi="ar"/>
        </w:rPr>
      </w:pPr>
      <w:r>
        <w:rPr>
          <w:rFonts w:hint="eastAsia" w:ascii="楷体" w:hAnsi="楷体" w:eastAsia="楷体" w:cs="楷体"/>
          <w:iCs/>
          <w:sz w:val="32"/>
          <w:szCs w:val="32"/>
          <w:lang w:bidi="ar"/>
        </w:rPr>
        <w:t>（2024年</w:t>
      </w:r>
      <w:r>
        <w:rPr>
          <w:rFonts w:hint="eastAsia" w:ascii="楷体" w:hAnsi="楷体" w:eastAsia="楷体" w:cs="楷体"/>
          <w:iCs/>
          <w:sz w:val="32"/>
          <w:szCs w:val="32"/>
          <w:lang w:val="en-US" w:eastAsia="zh-CN" w:bidi="ar"/>
        </w:rPr>
        <w:t>12</w:t>
      </w:r>
      <w:r>
        <w:rPr>
          <w:rFonts w:hint="eastAsia" w:ascii="楷体" w:hAnsi="楷体" w:eastAsia="楷体" w:cs="楷体"/>
          <w:iCs/>
          <w:sz w:val="32"/>
          <w:szCs w:val="32"/>
          <w:lang w:bidi="ar"/>
        </w:rPr>
        <w:t>月）</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32"/>
          <w:szCs w:val="32"/>
        </w:rPr>
      </w:pPr>
      <w:bookmarkStart w:id="5" w:name="_GoBack"/>
      <w:bookmarkEnd w:id="5"/>
      <w:r>
        <w:rPr>
          <w:rFonts w:hint="eastAsia" w:ascii="方正小标宋简体" w:hAnsi="方正小标宋简体" w:eastAsia="方正小标宋简体" w:cs="方正小标宋简体"/>
          <w:sz w:val="32"/>
          <w:szCs w:val="32"/>
        </w:rPr>
        <w:t>违规违纪违法典型案例通报</w:t>
      </w:r>
    </w:p>
    <w:p>
      <w:pPr>
        <w:pStyle w:val="3"/>
        <w:keepNext w:val="0"/>
        <w:keepLines w:val="0"/>
        <w:pageBreakBefore w:val="0"/>
        <w:widowControl w:val="0"/>
        <w:kinsoku/>
        <w:wordWrap/>
        <w:overflowPunct/>
        <w:topLinePunct w:val="0"/>
        <w:autoSpaceDE/>
        <w:autoSpaceDN/>
        <w:bidi w:val="0"/>
        <w:adjustRightInd/>
        <w:snapToGrid/>
        <w:spacing w:before="0" w:after="0" w:line="520" w:lineRule="exact"/>
        <w:jc w:val="both"/>
        <w:textAlignment w:val="auto"/>
        <w:outlineLvl w:val="0"/>
        <w:rPr>
          <w:rFonts w:hint="eastAsia"/>
          <w:sz w:val="20"/>
          <w:szCs w:val="2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ind w:firstLine="643" w:firstLineChars="200"/>
        <w:textAlignment w:val="auto"/>
        <w:rPr>
          <w:rFonts w:hint="eastAsia" w:ascii="仿宋_GB2312" w:hAnsi="微软雅黑" w:eastAsia="仿宋_GB2312" w:cstheme="minorBidi"/>
          <w:color w:val="333333"/>
          <w:kern w:val="2"/>
          <w:sz w:val="32"/>
          <w:szCs w:val="32"/>
          <w:shd w:val="clear" w:color="auto" w:fill="FFFFFF"/>
          <w:lang w:val="en-US" w:eastAsia="zh-CN" w:bidi="ar-SA"/>
        </w:rPr>
      </w:pPr>
      <w:r>
        <w:rPr>
          <w:rFonts w:hint="eastAsia" w:ascii="仿宋_GB2312" w:hAnsi="微软雅黑" w:eastAsia="仿宋_GB2312" w:cstheme="minorBidi"/>
          <w:b/>
          <w:bCs/>
          <w:color w:val="333333"/>
          <w:kern w:val="2"/>
          <w:sz w:val="32"/>
          <w:szCs w:val="32"/>
          <w:shd w:val="clear" w:color="auto" w:fill="FFFFFF"/>
          <w:lang w:val="en-US" w:eastAsia="zh-CN" w:bidi="ar-SA"/>
        </w:rPr>
        <w:t>1.</w:t>
      </w:r>
      <w:bookmarkStart w:id="0" w:name="OLE_LINK5"/>
      <w:r>
        <w:rPr>
          <w:rFonts w:hint="eastAsia" w:ascii="仿宋_GB2312" w:hAnsi="微软雅黑" w:eastAsia="仿宋_GB2312" w:cstheme="minorBidi"/>
          <w:b/>
          <w:bCs/>
          <w:color w:val="333333"/>
          <w:kern w:val="2"/>
          <w:sz w:val="32"/>
          <w:szCs w:val="32"/>
          <w:shd w:val="clear" w:color="auto" w:fill="FFFFFF"/>
          <w:lang w:val="en-US" w:eastAsia="zh-CN" w:bidi="ar-SA"/>
        </w:rPr>
        <w:t>辽宁省大连庄河市栗子房镇政府套取公款超标准接待问题</w:t>
      </w:r>
      <w:bookmarkEnd w:id="0"/>
      <w:r>
        <w:rPr>
          <w:rFonts w:hint="eastAsia" w:ascii="仿宋_GB2312" w:hAnsi="微软雅黑" w:eastAsia="仿宋_GB2312" w:cstheme="minorBidi"/>
          <w:b/>
          <w:bCs/>
          <w:color w:val="333333"/>
          <w:kern w:val="2"/>
          <w:sz w:val="32"/>
          <w:szCs w:val="32"/>
          <w:shd w:val="clear" w:color="auto" w:fill="FFFFFF"/>
          <w:lang w:val="en-US" w:eastAsia="zh-CN" w:bidi="ar-SA"/>
        </w:rPr>
        <w:t>。</w:t>
      </w:r>
      <w:r>
        <w:rPr>
          <w:rFonts w:hint="eastAsia" w:ascii="仿宋_GB2312" w:hAnsi="微软雅黑" w:eastAsia="仿宋_GB2312" w:cstheme="minorBidi"/>
          <w:color w:val="333333"/>
          <w:kern w:val="2"/>
          <w:sz w:val="32"/>
          <w:szCs w:val="32"/>
          <w:shd w:val="clear" w:color="auto" w:fill="FFFFFF"/>
          <w:lang w:val="en-US" w:eastAsia="zh-CN" w:bidi="ar-SA"/>
        </w:rPr>
        <w:t>2023年，栗子房镇政府多次在公务接待中提供价格较高的时令海鲜进行超标准接待，并通过虚增用餐、陪餐人次的方式核销超标准接待产生的费用，多次无公函接待。2024年8月，时任镇党委书记纪传星，镇党委副书记、镇长程旭等受到党内警告处分。</w:t>
      </w:r>
      <w:r>
        <w:rPr>
          <w:rFonts w:hint="eastAsia" w:ascii="仿宋_GB2312" w:hAnsi="微软雅黑" w:eastAsia="仿宋_GB2312"/>
          <w:color w:val="333333"/>
          <w:sz w:val="32"/>
          <w:szCs w:val="32"/>
          <w:shd w:val="clear" w:color="auto" w:fill="FFFFFF"/>
          <w:lang w:val="en-US" w:eastAsia="zh-CN"/>
        </w:rPr>
        <w:t>（来源：中央纪委国家监委网站   发布时间：2024-11-19）</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b/>
          <w:bCs/>
          <w:color w:val="333333"/>
          <w:sz w:val="32"/>
          <w:szCs w:val="32"/>
          <w:shd w:val="clear" w:color="auto" w:fill="FFFFFF"/>
          <w:lang w:val="en-US" w:eastAsia="zh-CN"/>
        </w:rPr>
        <w:t>2.</w:t>
      </w:r>
      <w:bookmarkStart w:id="1" w:name="OLE_LINK2"/>
      <w:bookmarkStart w:id="2" w:name="OLE_LINK1"/>
      <w:r>
        <w:rPr>
          <w:rFonts w:hint="eastAsia" w:ascii="仿宋_GB2312" w:hAnsi="微软雅黑" w:eastAsia="仿宋_GB2312"/>
          <w:b/>
          <w:bCs/>
          <w:color w:val="333333"/>
          <w:sz w:val="32"/>
          <w:szCs w:val="32"/>
          <w:shd w:val="clear" w:color="auto" w:fill="FFFFFF"/>
          <w:lang w:val="en-US" w:eastAsia="zh-CN"/>
        </w:rPr>
        <w:t>山西省太原市清徐县违规使用资金维修政府办公楼楼顶、建设广场景观小品</w:t>
      </w:r>
      <w:bookmarkEnd w:id="1"/>
      <w:r>
        <w:rPr>
          <w:rFonts w:hint="eastAsia" w:ascii="仿宋_GB2312" w:hAnsi="微软雅黑" w:eastAsia="仿宋_GB2312"/>
          <w:b/>
          <w:bCs/>
          <w:color w:val="333333"/>
          <w:sz w:val="32"/>
          <w:szCs w:val="32"/>
          <w:shd w:val="clear" w:color="auto" w:fill="FFFFFF"/>
          <w:lang w:val="en-US" w:eastAsia="zh-CN"/>
        </w:rPr>
        <w:t>。</w:t>
      </w:r>
      <w:bookmarkEnd w:id="2"/>
      <w:r>
        <w:rPr>
          <w:rFonts w:hint="eastAsia" w:ascii="仿宋_GB2312" w:hAnsi="微软雅黑" w:eastAsia="仿宋_GB2312"/>
          <w:color w:val="333333"/>
          <w:sz w:val="32"/>
          <w:szCs w:val="32"/>
          <w:shd w:val="clear" w:color="auto" w:fill="FFFFFF"/>
          <w:lang w:val="en-US" w:eastAsia="zh-CN"/>
        </w:rPr>
        <w:t>清徐县投资5.9亿元建设县城水系生态治理及城市停车场惠民工程。项目实施过程中，清徐县违规将县政府综合办公楼仿古屋顶及外立面涂装、政府综合办公楼亮化工程等打包到县城水系生态治理及城市停车场惠民工程中，实际形成支出1193万元。同时，项目还在城市广场建设了多处景观小品，包括一座银色莲花雕塑、一座景观石、一处地雕、多棵仿真椰子树，实际形成支出1305万元。</w:t>
      </w:r>
      <w:bookmarkStart w:id="3" w:name="OLE_LINK3"/>
      <w:bookmarkStart w:id="4" w:name="OLE_LINK4"/>
      <w:r>
        <w:rPr>
          <w:rFonts w:hint="eastAsia" w:ascii="仿宋_GB2312" w:hAnsi="微软雅黑" w:eastAsia="仿宋_GB2312"/>
          <w:color w:val="333333"/>
          <w:sz w:val="32"/>
          <w:szCs w:val="32"/>
          <w:shd w:val="clear" w:color="auto" w:fill="FFFFFF"/>
          <w:lang w:val="en-US" w:eastAsia="zh-CN"/>
        </w:rPr>
        <w:t>该问题</w:t>
      </w:r>
      <w:bookmarkEnd w:id="3"/>
      <w:r>
        <w:rPr>
          <w:rFonts w:hint="eastAsia" w:ascii="仿宋_GB2312" w:hAnsi="微软雅黑" w:eastAsia="仿宋_GB2312"/>
          <w:color w:val="333333"/>
          <w:sz w:val="32"/>
          <w:szCs w:val="32"/>
          <w:shd w:val="clear" w:color="auto" w:fill="FFFFFF"/>
          <w:lang w:val="en-US" w:eastAsia="zh-CN"/>
        </w:rPr>
        <w:t>作为整治形式主义为基层减负典型问题被通报。</w:t>
      </w:r>
      <w:bookmarkEnd w:id="4"/>
      <w:r>
        <w:rPr>
          <w:rFonts w:hint="eastAsia" w:ascii="仿宋_GB2312" w:hAnsi="微软雅黑" w:eastAsia="仿宋_GB2312"/>
          <w:color w:val="333333"/>
          <w:sz w:val="32"/>
          <w:szCs w:val="32"/>
          <w:shd w:val="clear" w:color="auto" w:fill="FFFFFF"/>
          <w:lang w:val="en-US" w:eastAsia="zh-CN"/>
        </w:rPr>
        <w:t>（来源：中央纪委国家监委网站   发布时间：2024-11-11）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b/>
          <w:bCs/>
          <w:color w:val="333333"/>
          <w:sz w:val="32"/>
          <w:szCs w:val="32"/>
          <w:shd w:val="clear" w:color="auto" w:fill="FFFFFF"/>
          <w:lang w:val="en-US" w:eastAsia="zh-CN"/>
        </w:rPr>
        <w:t>3.四川省成都市金牛区对外交流中心存在过度装修问题。</w:t>
      </w:r>
      <w:r>
        <w:rPr>
          <w:rFonts w:hint="eastAsia" w:ascii="仿宋_GB2312" w:hAnsi="微软雅黑" w:eastAsia="仿宋_GB2312"/>
          <w:color w:val="333333"/>
          <w:sz w:val="32"/>
          <w:szCs w:val="32"/>
          <w:shd w:val="clear" w:color="auto" w:fill="FFFFFF"/>
          <w:lang w:val="en-US" w:eastAsia="zh-CN"/>
        </w:rPr>
        <w:t>2021年7月至2023年12月，金牛区投资12.16亿元建设建筑面积8.22万平方米的对外交流中心项目。建设过程中，使用进口石材拼花、手工羊毛地毯、玻璃幕墙等高档材料进行豪华装修，园林绿化工程总花费697.4万元，智能化信息系统造价超过1.2亿元，其会议中心装修成本更是高达5489元/平方米，是建设成本的近2倍。该问题作为整治形式主义为基层减负典型问题被通报。（来源：中央纪委国家监委网站   发布时间：2024-11-11）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b/>
          <w:bCs/>
          <w:color w:val="333333"/>
          <w:sz w:val="32"/>
          <w:szCs w:val="32"/>
          <w:shd w:val="clear" w:color="auto" w:fill="FFFFFF"/>
          <w:lang w:val="en-US" w:eastAsia="zh-CN"/>
        </w:rPr>
        <w:t>4.天津市第九十三中学总务主任韩恩庆办公用房超标问题。</w:t>
      </w:r>
      <w:r>
        <w:rPr>
          <w:rFonts w:hint="eastAsia" w:ascii="仿宋_GB2312" w:hAnsi="微软雅黑" w:eastAsia="仿宋_GB2312"/>
          <w:color w:val="333333"/>
          <w:sz w:val="32"/>
          <w:szCs w:val="32"/>
          <w:shd w:val="clear" w:color="auto" w:fill="FFFFFF"/>
          <w:lang w:val="en-US" w:eastAsia="zh-CN"/>
        </w:rPr>
        <w:t>韩恩庆借学校办公楼装修改造之机，将总务处办公室与隔壁值班室之间墙体打通，形成内、外套间，两屋共计23平方米，超标14平方米。2015年9月起，韩恩庆一直在该超标办公室办公，直至2017年12月河北区委巡察发现此问题，才进行整改。2018年8月，韩恩庆受到党内严重警告处分。（来源：中央纪委国家监委网站   发布时间：2018-9-27）</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b/>
          <w:bCs/>
          <w:color w:val="333333"/>
          <w:sz w:val="32"/>
          <w:szCs w:val="32"/>
          <w:shd w:val="clear" w:color="auto" w:fill="FFFFFF"/>
          <w:lang w:val="en-US" w:eastAsia="zh-CN"/>
        </w:rPr>
        <w:t>5.江西省豫章师范学院教师尹某某学术不端问题。</w:t>
      </w:r>
      <w:r>
        <w:rPr>
          <w:rFonts w:hint="eastAsia" w:ascii="仿宋_GB2312" w:hAnsi="微软雅黑" w:eastAsia="仿宋_GB2312"/>
          <w:color w:val="333333"/>
          <w:sz w:val="32"/>
          <w:szCs w:val="32"/>
          <w:shd w:val="clear" w:color="auto" w:fill="FFFFFF"/>
          <w:lang w:val="en-US" w:eastAsia="zh-CN"/>
        </w:rPr>
        <w:t>2020年12月，尹某某在某期刊上发表的论文涉嫌抄袭他人论文中的实验内容和实验结果，于2021年8月在该期刊发表致歉及撤稿声明。尹某某的行为违反了《新时代高校教师职业行为十项准则》第七项规定。根据《事业单位工作人员处分暂行规定》《教育部关于高校教师师德失范行为处理的指导意见》等相关规定，给予尹某某警告处分，取消其在评奖评优、职务晋升、职称评定、岗位聘用、干部选任、申报人才计划和科研项目等方面资格。（来源：教育部网站   发布时间：2022-8-30）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微软雅黑" w:eastAsia="仿宋_GB2312"/>
          <w:b/>
          <w:bCs/>
          <w:color w:val="333333"/>
          <w:sz w:val="32"/>
          <w:szCs w:val="32"/>
          <w:shd w:val="clear" w:color="auto"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微软雅黑" w:eastAsia="仿宋_GB2312"/>
          <w:b/>
          <w:bCs/>
          <w:color w:val="333333"/>
          <w:sz w:val="32"/>
          <w:szCs w:val="32"/>
          <w:shd w:val="clear" w:color="auto"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微软雅黑" w:eastAsia="仿宋_GB2312"/>
          <w:b/>
          <w:bCs/>
          <w:color w:val="333333"/>
          <w:sz w:val="32"/>
          <w:szCs w:val="32"/>
          <w:shd w:val="clear" w:color="auto" w:fill="FFFFFF"/>
          <w:lang w:val="en-US" w:eastAsia="zh-CN"/>
        </w:rPr>
      </w:pPr>
    </w:p>
    <w:sectPr>
      <w:footerReference r:id="rId3" w:type="default"/>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ZDE1ZTA0OGY2MjQ4ZGYyNjZlOTNkNjM3ZWEyYjgifQ=="/>
  </w:docVars>
  <w:rsids>
    <w:rsidRoot w:val="00014FDA"/>
    <w:rsid w:val="00014FDA"/>
    <w:rsid w:val="00027540"/>
    <w:rsid w:val="00050D40"/>
    <w:rsid w:val="00066C6D"/>
    <w:rsid w:val="000A3064"/>
    <w:rsid w:val="001653DB"/>
    <w:rsid w:val="00312159"/>
    <w:rsid w:val="00376775"/>
    <w:rsid w:val="003E0066"/>
    <w:rsid w:val="003E6C76"/>
    <w:rsid w:val="003F3F86"/>
    <w:rsid w:val="003F6777"/>
    <w:rsid w:val="0040096A"/>
    <w:rsid w:val="00425F7A"/>
    <w:rsid w:val="00426F11"/>
    <w:rsid w:val="004D73C5"/>
    <w:rsid w:val="005A231F"/>
    <w:rsid w:val="005D7C16"/>
    <w:rsid w:val="007357AD"/>
    <w:rsid w:val="0077184E"/>
    <w:rsid w:val="008C36E4"/>
    <w:rsid w:val="00911629"/>
    <w:rsid w:val="0091764F"/>
    <w:rsid w:val="00967EEB"/>
    <w:rsid w:val="00990F62"/>
    <w:rsid w:val="00AD0E07"/>
    <w:rsid w:val="00B529BA"/>
    <w:rsid w:val="00D951BD"/>
    <w:rsid w:val="00F826ED"/>
    <w:rsid w:val="015F3997"/>
    <w:rsid w:val="018062F5"/>
    <w:rsid w:val="01B963E2"/>
    <w:rsid w:val="01C23ACD"/>
    <w:rsid w:val="01F253DB"/>
    <w:rsid w:val="02210712"/>
    <w:rsid w:val="02457E9C"/>
    <w:rsid w:val="02F305EB"/>
    <w:rsid w:val="030B22CD"/>
    <w:rsid w:val="036F5408"/>
    <w:rsid w:val="038277CF"/>
    <w:rsid w:val="0439052D"/>
    <w:rsid w:val="045072C3"/>
    <w:rsid w:val="04C51657"/>
    <w:rsid w:val="04CB272D"/>
    <w:rsid w:val="057848F6"/>
    <w:rsid w:val="05EA2F74"/>
    <w:rsid w:val="07341387"/>
    <w:rsid w:val="07B65443"/>
    <w:rsid w:val="07D600FF"/>
    <w:rsid w:val="08301896"/>
    <w:rsid w:val="08510624"/>
    <w:rsid w:val="085E1C4B"/>
    <w:rsid w:val="086B33D9"/>
    <w:rsid w:val="08802A92"/>
    <w:rsid w:val="08B11457"/>
    <w:rsid w:val="08BE19CC"/>
    <w:rsid w:val="09515717"/>
    <w:rsid w:val="09896FCC"/>
    <w:rsid w:val="09F80F5E"/>
    <w:rsid w:val="0A375BAF"/>
    <w:rsid w:val="0AD334FC"/>
    <w:rsid w:val="0B184D50"/>
    <w:rsid w:val="0BBE62AD"/>
    <w:rsid w:val="0C171D30"/>
    <w:rsid w:val="0D116EB0"/>
    <w:rsid w:val="0D2906CF"/>
    <w:rsid w:val="0DA945EC"/>
    <w:rsid w:val="0DDA7292"/>
    <w:rsid w:val="0E040633"/>
    <w:rsid w:val="0E04245C"/>
    <w:rsid w:val="0E083537"/>
    <w:rsid w:val="0E8813E4"/>
    <w:rsid w:val="0ED75B8E"/>
    <w:rsid w:val="0ED92A55"/>
    <w:rsid w:val="0EDA280E"/>
    <w:rsid w:val="0F1264AB"/>
    <w:rsid w:val="0F195CA8"/>
    <w:rsid w:val="0FB04404"/>
    <w:rsid w:val="0FCD3B97"/>
    <w:rsid w:val="1087146A"/>
    <w:rsid w:val="10A17855"/>
    <w:rsid w:val="10D31497"/>
    <w:rsid w:val="10FC32F6"/>
    <w:rsid w:val="10FD743A"/>
    <w:rsid w:val="1192235D"/>
    <w:rsid w:val="1228250F"/>
    <w:rsid w:val="122D2DA8"/>
    <w:rsid w:val="129321AA"/>
    <w:rsid w:val="13780D2F"/>
    <w:rsid w:val="13CB7364"/>
    <w:rsid w:val="1459605D"/>
    <w:rsid w:val="14811EB9"/>
    <w:rsid w:val="14930F13"/>
    <w:rsid w:val="14965054"/>
    <w:rsid w:val="149D6BDB"/>
    <w:rsid w:val="15771B6C"/>
    <w:rsid w:val="15BC506A"/>
    <w:rsid w:val="170968EA"/>
    <w:rsid w:val="172D0635"/>
    <w:rsid w:val="189101E4"/>
    <w:rsid w:val="18A26578"/>
    <w:rsid w:val="18A90BEF"/>
    <w:rsid w:val="19341C45"/>
    <w:rsid w:val="194860EA"/>
    <w:rsid w:val="197A1210"/>
    <w:rsid w:val="199A2D05"/>
    <w:rsid w:val="19FA159C"/>
    <w:rsid w:val="1A4C6764"/>
    <w:rsid w:val="1A9819DA"/>
    <w:rsid w:val="1ACB20B0"/>
    <w:rsid w:val="1ACC2385"/>
    <w:rsid w:val="1B191DC2"/>
    <w:rsid w:val="1B54199B"/>
    <w:rsid w:val="1BA909EA"/>
    <w:rsid w:val="1C105572"/>
    <w:rsid w:val="1C8B5A37"/>
    <w:rsid w:val="1CFA2F23"/>
    <w:rsid w:val="1D5C75F5"/>
    <w:rsid w:val="1D6E3FB7"/>
    <w:rsid w:val="1DAB47A7"/>
    <w:rsid w:val="1DC8031C"/>
    <w:rsid w:val="1DEB71D8"/>
    <w:rsid w:val="1DFC41E3"/>
    <w:rsid w:val="1E231EFA"/>
    <w:rsid w:val="1E427DD8"/>
    <w:rsid w:val="1E464A24"/>
    <w:rsid w:val="1E485B17"/>
    <w:rsid w:val="1E6B5BE7"/>
    <w:rsid w:val="1E85324A"/>
    <w:rsid w:val="1EC738FC"/>
    <w:rsid w:val="1ED57816"/>
    <w:rsid w:val="1F3F34EF"/>
    <w:rsid w:val="1FDC1F1C"/>
    <w:rsid w:val="20A27997"/>
    <w:rsid w:val="20CD68A9"/>
    <w:rsid w:val="210C463B"/>
    <w:rsid w:val="217B7166"/>
    <w:rsid w:val="21FE081F"/>
    <w:rsid w:val="22030FCC"/>
    <w:rsid w:val="226B5BE8"/>
    <w:rsid w:val="22F932AD"/>
    <w:rsid w:val="23074F60"/>
    <w:rsid w:val="235D62A0"/>
    <w:rsid w:val="24296DBD"/>
    <w:rsid w:val="245A4E12"/>
    <w:rsid w:val="24AF6B7E"/>
    <w:rsid w:val="25176890"/>
    <w:rsid w:val="266310BD"/>
    <w:rsid w:val="26EB32BF"/>
    <w:rsid w:val="27731463"/>
    <w:rsid w:val="27C3147F"/>
    <w:rsid w:val="27E06A6D"/>
    <w:rsid w:val="28043459"/>
    <w:rsid w:val="289447B6"/>
    <w:rsid w:val="290F541E"/>
    <w:rsid w:val="29526159"/>
    <w:rsid w:val="2A004415"/>
    <w:rsid w:val="2A1A51A0"/>
    <w:rsid w:val="2A880032"/>
    <w:rsid w:val="2AA34473"/>
    <w:rsid w:val="2AD132E9"/>
    <w:rsid w:val="2B6A1DFF"/>
    <w:rsid w:val="2B9312E0"/>
    <w:rsid w:val="2BD703BE"/>
    <w:rsid w:val="2C9C2DAF"/>
    <w:rsid w:val="2CC57BB3"/>
    <w:rsid w:val="2CD80C8D"/>
    <w:rsid w:val="2CFF0262"/>
    <w:rsid w:val="2D7067F2"/>
    <w:rsid w:val="2DA96273"/>
    <w:rsid w:val="2DDC4E3D"/>
    <w:rsid w:val="2E023898"/>
    <w:rsid w:val="2E884324"/>
    <w:rsid w:val="2EFD0B75"/>
    <w:rsid w:val="2F436B71"/>
    <w:rsid w:val="2FCB3422"/>
    <w:rsid w:val="30913E31"/>
    <w:rsid w:val="30A42B38"/>
    <w:rsid w:val="31704FFE"/>
    <w:rsid w:val="31816C55"/>
    <w:rsid w:val="31B037D5"/>
    <w:rsid w:val="31F86C92"/>
    <w:rsid w:val="327B6D4D"/>
    <w:rsid w:val="32A513CF"/>
    <w:rsid w:val="32A95256"/>
    <w:rsid w:val="32F51B26"/>
    <w:rsid w:val="349561C8"/>
    <w:rsid w:val="34C3613D"/>
    <w:rsid w:val="34CC4FAF"/>
    <w:rsid w:val="34DD03F7"/>
    <w:rsid w:val="35793A23"/>
    <w:rsid w:val="36283D5E"/>
    <w:rsid w:val="36A81DCD"/>
    <w:rsid w:val="376D070C"/>
    <w:rsid w:val="37AD4EFB"/>
    <w:rsid w:val="37C032CC"/>
    <w:rsid w:val="37DB62E5"/>
    <w:rsid w:val="37E72004"/>
    <w:rsid w:val="382F635D"/>
    <w:rsid w:val="384150AD"/>
    <w:rsid w:val="38494D3E"/>
    <w:rsid w:val="38D36E98"/>
    <w:rsid w:val="39847150"/>
    <w:rsid w:val="39A47DA6"/>
    <w:rsid w:val="39AD0AA5"/>
    <w:rsid w:val="3A112E52"/>
    <w:rsid w:val="3AC4344A"/>
    <w:rsid w:val="3B463337"/>
    <w:rsid w:val="3BAC6C3E"/>
    <w:rsid w:val="3C263F3D"/>
    <w:rsid w:val="3C32351E"/>
    <w:rsid w:val="3CEC49E4"/>
    <w:rsid w:val="3D282ADC"/>
    <w:rsid w:val="3DBC6A5B"/>
    <w:rsid w:val="3DE502CC"/>
    <w:rsid w:val="3E6D1443"/>
    <w:rsid w:val="3EC02097"/>
    <w:rsid w:val="3ECA0FC3"/>
    <w:rsid w:val="3ECB54A2"/>
    <w:rsid w:val="3F2A0878"/>
    <w:rsid w:val="3F390A50"/>
    <w:rsid w:val="3F3F5311"/>
    <w:rsid w:val="3F9D2766"/>
    <w:rsid w:val="3FC137BC"/>
    <w:rsid w:val="40030469"/>
    <w:rsid w:val="404A35E8"/>
    <w:rsid w:val="40F54A07"/>
    <w:rsid w:val="4102061D"/>
    <w:rsid w:val="41084DAA"/>
    <w:rsid w:val="41C01D94"/>
    <w:rsid w:val="41DE71FD"/>
    <w:rsid w:val="428350E0"/>
    <w:rsid w:val="429534D3"/>
    <w:rsid w:val="430B0026"/>
    <w:rsid w:val="435F78D4"/>
    <w:rsid w:val="43AC20D8"/>
    <w:rsid w:val="43CB0AE6"/>
    <w:rsid w:val="4413082D"/>
    <w:rsid w:val="4672272C"/>
    <w:rsid w:val="46752027"/>
    <w:rsid w:val="46BB1334"/>
    <w:rsid w:val="47074ABE"/>
    <w:rsid w:val="478F1D92"/>
    <w:rsid w:val="479141A5"/>
    <w:rsid w:val="47CE434E"/>
    <w:rsid w:val="47FB386C"/>
    <w:rsid w:val="48DF5276"/>
    <w:rsid w:val="48DF6369"/>
    <w:rsid w:val="49197859"/>
    <w:rsid w:val="494C7309"/>
    <w:rsid w:val="49CE7381"/>
    <w:rsid w:val="4A456FE6"/>
    <w:rsid w:val="4A780292"/>
    <w:rsid w:val="4ADB05FF"/>
    <w:rsid w:val="4AE75F03"/>
    <w:rsid w:val="4B050380"/>
    <w:rsid w:val="4B1C628F"/>
    <w:rsid w:val="4B6B348E"/>
    <w:rsid w:val="4CC13641"/>
    <w:rsid w:val="4D3A33AF"/>
    <w:rsid w:val="4DA9438E"/>
    <w:rsid w:val="4E0B7CD3"/>
    <w:rsid w:val="4E293F3E"/>
    <w:rsid w:val="4E2D6CDB"/>
    <w:rsid w:val="4E33103B"/>
    <w:rsid w:val="4E4E6BFD"/>
    <w:rsid w:val="4F590AB5"/>
    <w:rsid w:val="4FA91E00"/>
    <w:rsid w:val="50363A34"/>
    <w:rsid w:val="503C6B5C"/>
    <w:rsid w:val="50B07FD0"/>
    <w:rsid w:val="51E06BD9"/>
    <w:rsid w:val="521F399B"/>
    <w:rsid w:val="52447524"/>
    <w:rsid w:val="52581A57"/>
    <w:rsid w:val="532661FA"/>
    <w:rsid w:val="5331444C"/>
    <w:rsid w:val="53A04B82"/>
    <w:rsid w:val="53FF37FC"/>
    <w:rsid w:val="54684D4C"/>
    <w:rsid w:val="54B8732B"/>
    <w:rsid w:val="54CD77FE"/>
    <w:rsid w:val="554101BC"/>
    <w:rsid w:val="557928A5"/>
    <w:rsid w:val="56731B2D"/>
    <w:rsid w:val="568D033E"/>
    <w:rsid w:val="5704164B"/>
    <w:rsid w:val="570814E5"/>
    <w:rsid w:val="57116178"/>
    <w:rsid w:val="572E6A3E"/>
    <w:rsid w:val="57E2142A"/>
    <w:rsid w:val="584A6A48"/>
    <w:rsid w:val="58712F3F"/>
    <w:rsid w:val="58A475A2"/>
    <w:rsid w:val="59500535"/>
    <w:rsid w:val="5965043F"/>
    <w:rsid w:val="596E797F"/>
    <w:rsid w:val="5A443D50"/>
    <w:rsid w:val="5AA31575"/>
    <w:rsid w:val="5AF426C5"/>
    <w:rsid w:val="5B7D3A8C"/>
    <w:rsid w:val="5C455497"/>
    <w:rsid w:val="5C8E4789"/>
    <w:rsid w:val="5CA76D76"/>
    <w:rsid w:val="5DB3325A"/>
    <w:rsid w:val="5DDA4673"/>
    <w:rsid w:val="5E31427A"/>
    <w:rsid w:val="5E315AC2"/>
    <w:rsid w:val="5EA44B8D"/>
    <w:rsid w:val="5EB27D44"/>
    <w:rsid w:val="5EE94B54"/>
    <w:rsid w:val="5F6A4D60"/>
    <w:rsid w:val="5F9F23E4"/>
    <w:rsid w:val="608D3C0D"/>
    <w:rsid w:val="6098484E"/>
    <w:rsid w:val="61007F33"/>
    <w:rsid w:val="613C48DF"/>
    <w:rsid w:val="616C24E5"/>
    <w:rsid w:val="6186668A"/>
    <w:rsid w:val="61E3124D"/>
    <w:rsid w:val="61F06FE3"/>
    <w:rsid w:val="625C7DA4"/>
    <w:rsid w:val="628B043F"/>
    <w:rsid w:val="62ED3CD8"/>
    <w:rsid w:val="63434B1A"/>
    <w:rsid w:val="634A1449"/>
    <w:rsid w:val="63857653"/>
    <w:rsid w:val="63AD4377"/>
    <w:rsid w:val="63F93FBA"/>
    <w:rsid w:val="64061D04"/>
    <w:rsid w:val="6507528D"/>
    <w:rsid w:val="66486F9D"/>
    <w:rsid w:val="666B04D0"/>
    <w:rsid w:val="666F59F5"/>
    <w:rsid w:val="673670FA"/>
    <w:rsid w:val="67B20A0C"/>
    <w:rsid w:val="67D86220"/>
    <w:rsid w:val="686A6F29"/>
    <w:rsid w:val="688C5F02"/>
    <w:rsid w:val="68970447"/>
    <w:rsid w:val="68D246C0"/>
    <w:rsid w:val="68DA2158"/>
    <w:rsid w:val="69FF7224"/>
    <w:rsid w:val="6A6879CF"/>
    <w:rsid w:val="6B2573DB"/>
    <w:rsid w:val="6B4F151D"/>
    <w:rsid w:val="6B5F4322"/>
    <w:rsid w:val="6BF47D6A"/>
    <w:rsid w:val="6D1B21AF"/>
    <w:rsid w:val="6D9D1C24"/>
    <w:rsid w:val="6DC33B3C"/>
    <w:rsid w:val="6E315078"/>
    <w:rsid w:val="6E4032A2"/>
    <w:rsid w:val="6E886F5F"/>
    <w:rsid w:val="6EBC2DFA"/>
    <w:rsid w:val="6EC336E8"/>
    <w:rsid w:val="6F705BDC"/>
    <w:rsid w:val="6F7457FC"/>
    <w:rsid w:val="6F834539"/>
    <w:rsid w:val="6F9232DE"/>
    <w:rsid w:val="70C051C9"/>
    <w:rsid w:val="71181A96"/>
    <w:rsid w:val="717A1AA8"/>
    <w:rsid w:val="718A3256"/>
    <w:rsid w:val="718C2707"/>
    <w:rsid w:val="719A205D"/>
    <w:rsid w:val="72541607"/>
    <w:rsid w:val="72F20AF3"/>
    <w:rsid w:val="73223AE8"/>
    <w:rsid w:val="734F08DC"/>
    <w:rsid w:val="73BF30BA"/>
    <w:rsid w:val="73C4318D"/>
    <w:rsid w:val="73F17DA7"/>
    <w:rsid w:val="744F1E7A"/>
    <w:rsid w:val="74672502"/>
    <w:rsid w:val="74747C29"/>
    <w:rsid w:val="74814650"/>
    <w:rsid w:val="74B12CFA"/>
    <w:rsid w:val="75453BA2"/>
    <w:rsid w:val="757A2C12"/>
    <w:rsid w:val="758A615C"/>
    <w:rsid w:val="76076522"/>
    <w:rsid w:val="766F16B0"/>
    <w:rsid w:val="76D03FBC"/>
    <w:rsid w:val="76D239D3"/>
    <w:rsid w:val="76E41581"/>
    <w:rsid w:val="776D63C7"/>
    <w:rsid w:val="784971D8"/>
    <w:rsid w:val="78AB3ACB"/>
    <w:rsid w:val="78AE4811"/>
    <w:rsid w:val="79695C58"/>
    <w:rsid w:val="79A35E56"/>
    <w:rsid w:val="79A8523E"/>
    <w:rsid w:val="79C36B11"/>
    <w:rsid w:val="79F40388"/>
    <w:rsid w:val="7A2E133C"/>
    <w:rsid w:val="7A5447F3"/>
    <w:rsid w:val="7A8D529A"/>
    <w:rsid w:val="7ACE60EC"/>
    <w:rsid w:val="7B28549C"/>
    <w:rsid w:val="7B5E4B3B"/>
    <w:rsid w:val="7BF8714F"/>
    <w:rsid w:val="7C305152"/>
    <w:rsid w:val="7C4B26E5"/>
    <w:rsid w:val="7CA51FD0"/>
    <w:rsid w:val="7CB727E9"/>
    <w:rsid w:val="7CC04B01"/>
    <w:rsid w:val="7D19234E"/>
    <w:rsid w:val="7DCF21E8"/>
    <w:rsid w:val="7E05186D"/>
    <w:rsid w:val="7E3F1C43"/>
    <w:rsid w:val="7EDD7E4A"/>
    <w:rsid w:val="7F93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5">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Times New Roman"/>
      <w:szCs w:val="22"/>
    </w:rPr>
  </w:style>
  <w:style w:type="paragraph" w:styleId="3">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rFonts w:cs="Times New Roman"/>
      <w:kern w:val="0"/>
      <w:sz w:val="24"/>
    </w:rPr>
  </w:style>
  <w:style w:type="character" w:styleId="12">
    <w:name w:val="Strong"/>
    <w:basedOn w:val="11"/>
    <w:qFormat/>
    <w:uiPriority w:val="22"/>
    <w:rPr>
      <w:b/>
    </w:rPr>
  </w:style>
  <w:style w:type="character" w:styleId="13">
    <w:name w:val="Emphasis"/>
    <w:basedOn w:val="11"/>
    <w:qFormat/>
    <w:uiPriority w:val="20"/>
    <w:rPr>
      <w:i/>
    </w:rPr>
  </w:style>
  <w:style w:type="character" w:styleId="14">
    <w:name w:val="Hyperlink"/>
    <w:basedOn w:val="11"/>
    <w:qFormat/>
    <w:uiPriority w:val="0"/>
    <w:rPr>
      <w:color w:val="0000FF"/>
      <w:u w:val="single"/>
    </w:rPr>
  </w:style>
  <w:style w:type="character" w:customStyle="1" w:styleId="15">
    <w:name w:val="页眉 字符"/>
    <w:basedOn w:val="11"/>
    <w:link w:val="8"/>
    <w:qFormat/>
    <w:uiPriority w:val="0"/>
    <w:rPr>
      <w:rFonts w:asciiTheme="minorHAnsi" w:hAnsiTheme="minorHAnsi" w:eastAsiaTheme="minorEastAsia" w:cstheme="minorBidi"/>
      <w:kern w:val="2"/>
      <w:sz w:val="18"/>
      <w:szCs w:val="18"/>
    </w:rPr>
  </w:style>
  <w:style w:type="character" w:customStyle="1" w:styleId="16">
    <w:name w:val="页脚 字符"/>
    <w:basedOn w:val="11"/>
    <w:link w:val="7"/>
    <w:qFormat/>
    <w:uiPriority w:val="0"/>
    <w:rPr>
      <w:rFonts w:asciiTheme="minorHAnsi" w:hAnsiTheme="minorHAnsi" w:eastAsiaTheme="minorEastAsia" w:cstheme="minorBidi"/>
      <w:kern w:val="2"/>
      <w:sz w:val="18"/>
      <w:szCs w:val="18"/>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199</Words>
  <Characters>1135</Characters>
  <Lines>9</Lines>
  <Paragraphs>2</Paragraphs>
  <TotalTime>2</TotalTime>
  <ScaleCrop>false</ScaleCrop>
  <LinksUpToDate>false</LinksUpToDate>
  <CharactersWithSpaces>1332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2023-03-01T03:25:00Z</dcterms:created>
  <dc:creator>Administrator</dc:creator>
  <cp:lastModifiedBy>晨琛</cp:lastModifiedBy>
  <cp:lastPrinted>2024-05-06T08:20:00Z</cp:lastPrinted>
  <dcterms:modified xsi:type="dcterms:W3CDTF">2024-12-09T03:22:21Z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035F495385FC4026BE6FAED126CF56FB</vt:lpwstr>
  </property>
</Properties>
</file>