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bidi w:val="0"/>
        <w:rPr>
          <w:rFonts w:hint="default"/>
          <w:lang w:val="en-US" w:eastAsia="zh-CN"/>
        </w:rPr>
      </w:pPr>
      <w:bookmarkStart w:id="0" w:name="bookmark5"/>
      <w:bookmarkStart w:id="1" w:name="bookmark3"/>
      <w:bookmarkStart w:id="2" w:name="bookmark4"/>
      <w:r>
        <w:rPr>
          <w:rFonts w:hint="default"/>
          <w:lang w:val="en-US" w:eastAsia="zh-CN"/>
        </w:rPr>
        <w:t>全</w:t>
      </w:r>
      <w:r>
        <w:rPr>
          <w:rFonts w:hint="eastAsia"/>
          <w:lang w:val="en-US" w:eastAsia="zh-CN"/>
        </w:rPr>
        <w:t>校</w:t>
      </w:r>
      <w:r>
        <w:rPr>
          <w:rFonts w:hint="default"/>
          <w:lang w:val="en-US" w:eastAsia="zh-CN"/>
        </w:rPr>
        <w:t>2023年4月份党支部主题党日</w:t>
      </w:r>
      <w:r>
        <w:rPr>
          <w:rFonts w:hint="default"/>
          <w:lang w:val="en-US" w:eastAsia="zh-CN"/>
        </w:rPr>
        <w:br w:type="textWrapping"/>
      </w:r>
      <w:r>
        <w:rPr>
          <w:rFonts w:hint="default"/>
          <w:lang w:val="en-US" w:eastAsia="zh-CN"/>
        </w:rPr>
        <w:t>重点学习内容提示</w:t>
      </w:r>
      <w:bookmarkEnd w:id="0"/>
      <w:bookmarkEnd w:id="1"/>
      <w:bookmarkEnd w:id="2"/>
    </w:p>
    <w:p>
      <w:pPr>
        <w:pStyle w:val="14"/>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leftChars="0" w:right="0" w:firstLine="640" w:firstLineChars="200"/>
        <w:jc w:val="both"/>
        <w:textAlignment w:val="auto"/>
        <w:rPr>
          <w:rFonts w:hint="eastAsia" w:ascii="仿宋_GB2312" w:hAnsi="仿宋_GB2312" w:eastAsia="仿宋_GB2312" w:cs="仿宋_GB2312"/>
          <w:color w:val="000000"/>
          <w:spacing w:val="0"/>
          <w:w w:val="100"/>
          <w:position w:val="0"/>
          <w:sz w:val="32"/>
          <w:szCs w:val="32"/>
        </w:rPr>
      </w:pPr>
      <w:r>
        <w:rPr>
          <w:rFonts w:hint="eastAsia" w:ascii="仿宋_GB2312" w:hAnsi="仿宋_GB2312" w:eastAsia="仿宋_GB2312" w:cs="仿宋_GB2312"/>
          <w:color w:val="000000"/>
          <w:spacing w:val="0"/>
          <w:w w:val="100"/>
          <w:position w:val="0"/>
          <w:sz w:val="32"/>
          <w:szCs w:val="32"/>
        </w:rPr>
        <w:t>各</w:t>
      </w:r>
      <w:r>
        <w:rPr>
          <w:rFonts w:hint="eastAsia" w:ascii="仿宋_GB2312" w:hAnsi="仿宋_GB2312" w:eastAsia="仿宋_GB2312" w:cs="仿宋_GB2312"/>
          <w:color w:val="000000"/>
          <w:spacing w:val="0"/>
          <w:w w:val="100"/>
          <w:position w:val="0"/>
          <w:sz w:val="32"/>
          <w:szCs w:val="32"/>
          <w:lang w:val="en-US" w:eastAsia="zh-CN"/>
        </w:rPr>
        <w:t>基层党委（党总支）</w:t>
      </w:r>
      <w:r>
        <w:rPr>
          <w:rFonts w:hint="eastAsia" w:ascii="仿宋_GB2312" w:hAnsi="仿宋_GB2312" w:eastAsia="仿宋_GB2312" w:cs="仿宋_GB2312"/>
          <w:color w:val="000000"/>
          <w:spacing w:val="0"/>
          <w:w w:val="100"/>
          <w:position w:val="0"/>
          <w:sz w:val="32"/>
          <w:szCs w:val="32"/>
        </w:rPr>
        <w:t>要指导</w:t>
      </w:r>
      <w:r>
        <w:rPr>
          <w:rFonts w:hint="eastAsia" w:ascii="仿宋_GB2312" w:hAnsi="仿宋_GB2312" w:eastAsia="仿宋_GB2312" w:cs="仿宋_GB2312"/>
          <w:color w:val="000000"/>
          <w:spacing w:val="0"/>
          <w:w w:val="100"/>
          <w:position w:val="0"/>
          <w:sz w:val="32"/>
          <w:szCs w:val="32"/>
          <w:lang w:val="en-US" w:eastAsia="zh-CN"/>
        </w:rPr>
        <w:t>各党支部</w:t>
      </w:r>
      <w:r>
        <w:rPr>
          <w:rFonts w:hint="eastAsia" w:ascii="仿宋_GB2312" w:hAnsi="仿宋_GB2312" w:eastAsia="仿宋_GB2312" w:cs="仿宋_GB2312"/>
          <w:color w:val="000000"/>
          <w:spacing w:val="0"/>
          <w:w w:val="100"/>
          <w:position w:val="0"/>
          <w:sz w:val="32"/>
          <w:szCs w:val="32"/>
        </w:rPr>
        <w:t>认真落实党支部主题党日</w:t>
      </w:r>
      <w:r>
        <w:rPr>
          <w:rFonts w:hint="eastAsia" w:ascii="仿宋_GB2312" w:hAnsi="仿宋_GB2312" w:eastAsia="仿宋_GB2312" w:cs="仿宋_GB2312"/>
          <w:b/>
          <w:bCs/>
          <w:color w:val="000000"/>
          <w:spacing w:val="0"/>
          <w:w w:val="100"/>
          <w:position w:val="0"/>
          <w:sz w:val="32"/>
          <w:szCs w:val="32"/>
          <w:lang w:val="en-US" w:eastAsia="en-US" w:bidi="en-US"/>
        </w:rPr>
        <w:t>“5+N”</w:t>
      </w:r>
      <w:r>
        <w:rPr>
          <w:rFonts w:hint="eastAsia" w:ascii="仿宋_GB2312" w:hAnsi="仿宋_GB2312" w:eastAsia="仿宋_GB2312" w:cs="仿宋_GB2312"/>
          <w:color w:val="000000"/>
          <w:spacing w:val="0"/>
          <w:w w:val="100"/>
          <w:position w:val="0"/>
          <w:sz w:val="32"/>
          <w:szCs w:val="32"/>
        </w:rPr>
        <w:t>模式，合理安排活动形式和学习内容，在加强党员个人自学的同时，每次集中学习交流内容原则上不超过</w:t>
      </w:r>
      <w:r>
        <w:rPr>
          <w:rFonts w:hint="eastAsia" w:ascii="仿宋_GB2312" w:hAnsi="仿宋_GB2312" w:eastAsia="仿宋_GB2312" w:cs="仿宋_GB2312"/>
          <w:b/>
          <w:bCs/>
          <w:color w:val="000000"/>
          <w:spacing w:val="0"/>
          <w:w w:val="100"/>
          <w:position w:val="0"/>
          <w:sz w:val="32"/>
          <w:szCs w:val="32"/>
        </w:rPr>
        <w:t>2</w:t>
      </w:r>
      <w:r>
        <w:rPr>
          <w:rFonts w:hint="eastAsia" w:ascii="仿宋_GB2312" w:hAnsi="仿宋_GB2312" w:eastAsia="仿宋_GB2312" w:cs="仿宋_GB2312"/>
          <w:color w:val="000000"/>
          <w:spacing w:val="0"/>
          <w:w w:val="100"/>
          <w:position w:val="0"/>
          <w:sz w:val="32"/>
          <w:szCs w:val="32"/>
        </w:rPr>
        <w:t>个，集中学习后，要注意组织党员开展交流讨论。</w:t>
      </w:r>
      <w:r>
        <w:rPr>
          <w:rFonts w:hint="eastAsia" w:ascii="仿宋_GB2312" w:hAnsi="仿宋_GB2312" w:eastAsia="仿宋_GB2312" w:cs="仿宋_GB2312"/>
          <w:b/>
          <w:bCs/>
          <w:color w:val="000000"/>
          <w:spacing w:val="0"/>
          <w:w w:val="100"/>
          <w:position w:val="0"/>
          <w:sz w:val="32"/>
          <w:szCs w:val="32"/>
        </w:rPr>
        <w:t>4</w:t>
      </w:r>
      <w:r>
        <w:rPr>
          <w:rFonts w:hint="eastAsia" w:ascii="仿宋_GB2312" w:hAnsi="仿宋_GB2312" w:eastAsia="仿宋_GB2312" w:cs="仿宋_GB2312"/>
          <w:color w:val="000000"/>
          <w:spacing w:val="0"/>
          <w:w w:val="100"/>
          <w:position w:val="0"/>
          <w:sz w:val="32"/>
          <w:szCs w:val="32"/>
        </w:rPr>
        <w:t>月份党支部主题党日原则上于</w:t>
      </w:r>
      <w:r>
        <w:rPr>
          <w:rFonts w:hint="eastAsia" w:ascii="仿宋_GB2312" w:hAnsi="仿宋_GB2312" w:eastAsia="仿宋_GB2312" w:cs="仿宋_GB2312"/>
          <w:b/>
          <w:bCs/>
          <w:color w:val="000000"/>
          <w:spacing w:val="0"/>
          <w:w w:val="100"/>
          <w:position w:val="0"/>
          <w:sz w:val="32"/>
          <w:szCs w:val="32"/>
        </w:rPr>
        <w:t>4</w:t>
      </w:r>
      <w:r>
        <w:rPr>
          <w:rFonts w:hint="eastAsia" w:ascii="仿宋_GB2312" w:hAnsi="仿宋_GB2312" w:eastAsia="仿宋_GB2312" w:cs="仿宋_GB2312"/>
          <w:color w:val="000000"/>
          <w:spacing w:val="0"/>
          <w:w w:val="100"/>
          <w:position w:val="0"/>
          <w:sz w:val="32"/>
          <w:szCs w:val="32"/>
        </w:rPr>
        <w:t>月上旬完成。现就重点学习内容提示如下。</w:t>
      </w:r>
    </w:p>
    <w:p>
      <w:pPr>
        <w:pStyle w:val="14"/>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仿宋_GB2312" w:hAnsi="仿宋_GB2312" w:eastAsia="仿宋_GB2312" w:cs="仿宋_GB2312"/>
          <w:color w:val="000000"/>
          <w:spacing w:val="0"/>
          <w:w w:val="100"/>
          <w:position w:val="0"/>
          <w:sz w:val="32"/>
          <w:szCs w:val="32"/>
        </w:rPr>
      </w:pPr>
      <w:r>
        <w:rPr>
          <w:rFonts w:hint="eastAsia" w:ascii="仿宋_GB2312" w:hAnsi="仿宋_GB2312" w:eastAsia="仿宋_GB2312" w:cs="仿宋_GB2312"/>
          <w:b/>
          <w:bCs/>
          <w:color w:val="000000"/>
          <w:spacing w:val="0"/>
          <w:w w:val="100"/>
          <w:position w:val="0"/>
          <w:sz w:val="32"/>
          <w:szCs w:val="32"/>
        </w:rPr>
        <w:t>深入学习贯彻习近平总书记重要讲话和全国两会精神。3</w:t>
      </w:r>
      <w:r>
        <w:rPr>
          <w:rFonts w:hint="eastAsia" w:ascii="仿宋_GB2312" w:hAnsi="仿宋_GB2312" w:eastAsia="仿宋_GB2312" w:cs="仿宋_GB2312"/>
          <w:color w:val="000000"/>
          <w:spacing w:val="0"/>
          <w:w w:val="100"/>
          <w:position w:val="0"/>
          <w:sz w:val="32"/>
          <w:szCs w:val="32"/>
        </w:rPr>
        <w:t>月上旬，十四届全国人大一次会议、全国政协十四届一次会议在北京召开。各党支部要组织党员深入学习贯彻全国两会精神</w:t>
      </w:r>
      <w:r>
        <w:rPr>
          <w:rFonts w:hint="eastAsia" w:ascii="仿宋_GB2312" w:hAnsi="仿宋_GB2312" w:eastAsia="仿宋_GB2312" w:cs="仿宋_GB2312"/>
          <w:color w:val="000000"/>
          <w:spacing w:val="0"/>
          <w:w w:val="100"/>
          <w:position w:val="0"/>
          <w:sz w:val="32"/>
          <w:szCs w:val="32"/>
          <w:lang w:eastAsia="zh-CN"/>
        </w:rPr>
        <w:t>，</w:t>
      </w:r>
      <w:r>
        <w:rPr>
          <w:rFonts w:hint="eastAsia" w:ascii="仿宋_GB2312" w:hAnsi="仿宋_GB2312" w:eastAsia="仿宋_GB2312" w:cs="仿宋_GB2312"/>
          <w:color w:val="000000"/>
          <w:spacing w:val="0"/>
          <w:w w:val="100"/>
          <w:position w:val="0"/>
          <w:sz w:val="32"/>
          <w:szCs w:val="32"/>
        </w:rPr>
        <w:t>特别是习近平总书记在全国两会期间发表的重要讲话精神，进一步深刻领悟</w:t>
      </w:r>
      <w:r>
        <w:rPr>
          <w:rFonts w:hint="eastAsia" w:ascii="仿宋_GB2312" w:hAnsi="仿宋_GB2312" w:eastAsia="仿宋_GB2312" w:cs="仿宋_GB2312"/>
          <w:color w:val="000000"/>
          <w:spacing w:val="0"/>
          <w:w w:val="100"/>
          <w:position w:val="0"/>
          <w:sz w:val="32"/>
          <w:szCs w:val="32"/>
          <w:lang w:val="zh-CN" w:eastAsia="zh-CN" w:bidi="zh-CN"/>
        </w:rPr>
        <w:t>“两个</w:t>
      </w:r>
      <w:r>
        <w:rPr>
          <w:rFonts w:hint="eastAsia" w:ascii="仿宋_GB2312" w:hAnsi="仿宋_GB2312" w:eastAsia="仿宋_GB2312" w:cs="仿宋_GB2312"/>
          <w:color w:val="000000"/>
          <w:spacing w:val="0"/>
          <w:w w:val="100"/>
          <w:position w:val="0"/>
          <w:sz w:val="32"/>
          <w:szCs w:val="32"/>
        </w:rPr>
        <w:t>确立”的决定性意义，不断增强坚决做到</w:t>
      </w:r>
      <w:r>
        <w:rPr>
          <w:rFonts w:hint="eastAsia" w:ascii="仿宋_GB2312" w:hAnsi="仿宋_GB2312" w:eastAsia="仿宋_GB2312" w:cs="仿宋_GB2312"/>
          <w:color w:val="000000"/>
          <w:spacing w:val="0"/>
          <w:w w:val="100"/>
          <w:position w:val="0"/>
          <w:sz w:val="32"/>
          <w:szCs w:val="32"/>
          <w:lang w:val="zh-CN" w:eastAsia="zh-CN" w:bidi="zh-CN"/>
        </w:rPr>
        <w:t>“两</w:t>
      </w:r>
      <w:r>
        <w:rPr>
          <w:rFonts w:hint="eastAsia" w:ascii="仿宋_GB2312" w:hAnsi="仿宋_GB2312" w:eastAsia="仿宋_GB2312" w:cs="仿宋_GB2312"/>
          <w:color w:val="000000"/>
          <w:spacing w:val="0"/>
          <w:w w:val="100"/>
          <w:position w:val="0"/>
          <w:sz w:val="32"/>
          <w:szCs w:val="32"/>
        </w:rPr>
        <w:t>个维护”的思想自觉、政治自觉、行动自觉，按照省委、省政府工作要求，牢牢把握高质量发展这个首要任务，加快打造新时代英雄城市，努力在湖北建设全国构建新发展格局先行区中当先锋、打头阵，担当主力军，奋力谱写全面建设社会主义现代化国家武汉篇章，为强国建设、民族复兴作出积极贡献。</w:t>
      </w:r>
    </w:p>
    <w:p>
      <w:pPr>
        <w:pStyle w:val="14"/>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pacing w:val="0"/>
          <w:w w:val="100"/>
          <w:position w:val="0"/>
          <w:sz w:val="32"/>
          <w:szCs w:val="32"/>
        </w:rPr>
        <w:t>开展</w:t>
      </w:r>
      <w:r>
        <w:rPr>
          <w:rFonts w:hint="eastAsia" w:ascii="仿宋_GB2312" w:hAnsi="仿宋_GB2312" w:eastAsia="仿宋_GB2312" w:cs="仿宋_GB2312"/>
          <w:b/>
          <w:bCs/>
          <w:color w:val="000000"/>
          <w:spacing w:val="0"/>
          <w:w w:val="100"/>
          <w:position w:val="0"/>
          <w:sz w:val="32"/>
          <w:szCs w:val="32"/>
          <w:lang w:val="zh-CN" w:eastAsia="zh-CN" w:bidi="zh-CN"/>
        </w:rPr>
        <w:t>“党</w:t>
      </w:r>
      <w:r>
        <w:rPr>
          <w:rFonts w:hint="eastAsia" w:ascii="仿宋_GB2312" w:hAnsi="仿宋_GB2312" w:eastAsia="仿宋_GB2312" w:cs="仿宋_GB2312"/>
          <w:b/>
          <w:bCs/>
          <w:color w:val="000000"/>
          <w:spacing w:val="0"/>
          <w:w w:val="100"/>
          <w:position w:val="0"/>
          <w:sz w:val="32"/>
          <w:szCs w:val="32"/>
        </w:rPr>
        <w:t>员不能信仰宗教”专题学习。</w:t>
      </w:r>
      <w:r>
        <w:rPr>
          <w:rFonts w:hint="eastAsia" w:ascii="仿宋_GB2312" w:hAnsi="仿宋_GB2312" w:eastAsia="仿宋_GB2312" w:cs="仿宋_GB2312"/>
          <w:color w:val="000000"/>
          <w:spacing w:val="0"/>
          <w:w w:val="100"/>
          <w:position w:val="0"/>
          <w:sz w:val="32"/>
          <w:szCs w:val="32"/>
        </w:rPr>
        <w:t>按照中央和省委关于开展民族工作检查、宗教工作督查有关工作要求，各党支部要组织党员深入学习贯彻习近平总书记关于加强和改进民族工作的重要思想，深入学习贯彻习近平总书记关于宗教工作的重要论述，准确把握新时代民族宗教工作的阶段特征和重要任务，铸牢中华民族共同体意识，扎实推动我市新时代民族宗教工作高质量发展，不断提高我市民族事务治理体系和治理能力现代化水平。要严格落实党员不得信仰宗教和参加宗教活动的要求，结合支部实际，对党员信教问题情况进行全面摸排，掌握信息、上报情况，区别情形、稳慎处置，引导党员严守党章规定，坚定理想信念，做坚定的马克思主义无神论者。</w:t>
      </w:r>
    </w:p>
    <w:p>
      <w:pPr>
        <w:pStyle w:val="14"/>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pacing w:val="0"/>
          <w:w w:val="100"/>
          <w:position w:val="0"/>
          <w:sz w:val="32"/>
          <w:szCs w:val="32"/>
        </w:rPr>
        <w:t>持续深化</w:t>
      </w:r>
      <w:r>
        <w:rPr>
          <w:rFonts w:hint="eastAsia" w:ascii="仿宋_GB2312" w:hAnsi="仿宋_GB2312" w:eastAsia="仿宋_GB2312" w:cs="仿宋_GB2312"/>
          <w:b/>
          <w:bCs/>
          <w:color w:val="000000"/>
          <w:spacing w:val="0"/>
          <w:w w:val="100"/>
          <w:position w:val="0"/>
          <w:sz w:val="32"/>
          <w:szCs w:val="32"/>
          <w:lang w:val="zh-CN" w:eastAsia="zh-CN" w:bidi="zh-CN"/>
        </w:rPr>
        <w:t>“违规</w:t>
      </w:r>
      <w:r>
        <w:rPr>
          <w:rFonts w:hint="eastAsia" w:ascii="仿宋_GB2312" w:hAnsi="仿宋_GB2312" w:eastAsia="仿宋_GB2312" w:cs="仿宋_GB2312"/>
          <w:b/>
          <w:bCs/>
          <w:color w:val="000000"/>
          <w:spacing w:val="0"/>
          <w:w w:val="100"/>
          <w:position w:val="0"/>
          <w:sz w:val="32"/>
          <w:szCs w:val="32"/>
        </w:rPr>
        <w:t>吃喝问题专项整治”专题学习。</w:t>
      </w:r>
      <w:r>
        <w:rPr>
          <w:rFonts w:hint="eastAsia" w:ascii="仿宋_GB2312" w:hAnsi="仿宋_GB2312" w:eastAsia="仿宋_GB2312" w:cs="仿宋_GB2312"/>
          <w:color w:val="000000"/>
          <w:spacing w:val="0"/>
          <w:w w:val="100"/>
          <w:position w:val="0"/>
          <w:sz w:val="32"/>
          <w:szCs w:val="32"/>
        </w:rPr>
        <w:t>按照省市相关部署要求，全</w:t>
      </w:r>
      <w:r>
        <w:rPr>
          <w:rFonts w:hint="eastAsia" w:ascii="仿宋_GB2312" w:hAnsi="仿宋_GB2312" w:eastAsia="仿宋_GB2312" w:cs="仿宋_GB2312"/>
          <w:color w:val="000000"/>
          <w:spacing w:val="0"/>
          <w:w w:val="100"/>
          <w:position w:val="0"/>
          <w:sz w:val="32"/>
          <w:szCs w:val="32"/>
          <w:lang w:val="en-US" w:eastAsia="zh-CN"/>
        </w:rPr>
        <w:t>校</w:t>
      </w:r>
      <w:r>
        <w:rPr>
          <w:rFonts w:hint="eastAsia" w:ascii="仿宋_GB2312" w:hAnsi="仿宋_GB2312" w:eastAsia="仿宋_GB2312" w:cs="仿宋_GB2312"/>
          <w:color w:val="000000"/>
          <w:spacing w:val="0"/>
          <w:w w:val="100"/>
          <w:position w:val="0"/>
          <w:sz w:val="32"/>
          <w:szCs w:val="32"/>
        </w:rPr>
        <w:t>正在开展为期</w:t>
      </w:r>
      <w:r>
        <w:rPr>
          <w:rFonts w:hint="eastAsia" w:ascii="仿宋_GB2312" w:hAnsi="仿宋_GB2312" w:eastAsia="仿宋_GB2312" w:cs="仿宋_GB2312"/>
          <w:b/>
          <w:bCs/>
          <w:color w:val="000000"/>
          <w:spacing w:val="0"/>
          <w:w w:val="100"/>
          <w:position w:val="0"/>
          <w:sz w:val="32"/>
          <w:szCs w:val="32"/>
        </w:rPr>
        <w:t>6</w:t>
      </w:r>
      <w:r>
        <w:rPr>
          <w:rFonts w:hint="eastAsia" w:ascii="仿宋_GB2312" w:hAnsi="仿宋_GB2312" w:eastAsia="仿宋_GB2312" w:cs="仿宋_GB2312"/>
          <w:color w:val="000000"/>
          <w:spacing w:val="0"/>
          <w:w w:val="100"/>
          <w:position w:val="0"/>
          <w:sz w:val="32"/>
          <w:szCs w:val="32"/>
        </w:rPr>
        <w:t>个月的违规吃喝问题专项整治。各党支部要在前期学习和组织生活会的基础上，结合此次党支部主题党日，进一步教育引导党员深刻认识违规吃喝问题的危害性，持续检视是否存在组织参与违规吃喝问题，牢记</w:t>
      </w:r>
      <w:r>
        <w:rPr>
          <w:rFonts w:hint="eastAsia" w:ascii="仿宋_GB2312" w:hAnsi="仿宋_GB2312" w:eastAsia="仿宋_GB2312" w:cs="仿宋_GB2312"/>
          <w:color w:val="000000"/>
          <w:spacing w:val="0"/>
          <w:w w:val="100"/>
          <w:position w:val="0"/>
          <w:sz w:val="32"/>
          <w:szCs w:val="32"/>
          <w:lang w:val="zh-CN" w:eastAsia="zh-CN" w:bidi="zh-CN"/>
        </w:rPr>
        <w:t>“三个</w:t>
      </w:r>
      <w:r>
        <w:rPr>
          <w:rFonts w:hint="eastAsia" w:ascii="仿宋_GB2312" w:hAnsi="仿宋_GB2312" w:eastAsia="仿宋_GB2312" w:cs="仿宋_GB2312"/>
          <w:color w:val="000000"/>
          <w:spacing w:val="0"/>
          <w:w w:val="100"/>
          <w:position w:val="0"/>
          <w:sz w:val="32"/>
          <w:szCs w:val="32"/>
        </w:rPr>
        <w:t>务必”，弘扬优良作风，涵养新风正气，构建清清爽爽的同志关系、规规矩矩的上下级关系，坚决防止</w:t>
      </w:r>
      <w:r>
        <w:rPr>
          <w:rFonts w:hint="eastAsia" w:ascii="仿宋_GB2312" w:hAnsi="仿宋_GB2312" w:eastAsia="仿宋_GB2312" w:cs="仿宋_GB2312"/>
          <w:color w:val="000000"/>
          <w:spacing w:val="0"/>
          <w:w w:val="100"/>
          <w:position w:val="0"/>
          <w:sz w:val="32"/>
          <w:szCs w:val="32"/>
          <w:lang w:val="zh-CN" w:eastAsia="zh-CN" w:bidi="zh-CN"/>
        </w:rPr>
        <w:t>“四</w:t>
      </w:r>
      <w:r>
        <w:rPr>
          <w:rFonts w:hint="eastAsia" w:ascii="仿宋_GB2312" w:hAnsi="仿宋_GB2312" w:eastAsia="仿宋_GB2312" w:cs="仿宋_GB2312"/>
          <w:color w:val="000000"/>
          <w:spacing w:val="0"/>
          <w:w w:val="100"/>
          <w:position w:val="0"/>
          <w:sz w:val="32"/>
          <w:szCs w:val="32"/>
        </w:rPr>
        <w:t>风”反弹回潮。</w:t>
      </w:r>
    </w:p>
    <w:p>
      <w:pPr>
        <w:pStyle w:val="14"/>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000000"/>
          <w:spacing w:val="0"/>
          <w:w w:val="100"/>
          <w:position w:val="0"/>
          <w:sz w:val="32"/>
          <w:szCs w:val="32"/>
        </w:rPr>
        <w:t>开展</w:t>
      </w:r>
      <w:r>
        <w:rPr>
          <w:rFonts w:hint="eastAsia" w:ascii="仿宋_GB2312" w:hAnsi="仿宋_GB2312" w:eastAsia="仿宋_GB2312" w:cs="仿宋_GB2312"/>
          <w:b/>
          <w:bCs/>
          <w:color w:val="000000"/>
          <w:spacing w:val="0"/>
          <w:w w:val="100"/>
          <w:position w:val="0"/>
          <w:sz w:val="32"/>
          <w:szCs w:val="32"/>
          <w:lang w:val="zh-CN" w:eastAsia="zh-CN" w:bidi="zh-CN"/>
        </w:rPr>
        <w:t>“全民</w:t>
      </w:r>
      <w:r>
        <w:rPr>
          <w:rFonts w:hint="eastAsia" w:ascii="仿宋_GB2312" w:hAnsi="仿宋_GB2312" w:eastAsia="仿宋_GB2312" w:cs="仿宋_GB2312"/>
          <w:b/>
          <w:bCs/>
          <w:color w:val="000000"/>
          <w:spacing w:val="0"/>
          <w:w w:val="100"/>
          <w:position w:val="0"/>
          <w:sz w:val="32"/>
          <w:szCs w:val="32"/>
        </w:rPr>
        <w:t>国家安全教育日宣传内容”专题学习。4</w:t>
      </w:r>
      <w:r>
        <w:rPr>
          <w:rFonts w:hint="eastAsia" w:ascii="仿宋_GB2312" w:hAnsi="仿宋_GB2312" w:eastAsia="仿宋_GB2312" w:cs="仿宋_GB2312"/>
          <w:color w:val="000000"/>
          <w:spacing w:val="0"/>
          <w:w w:val="100"/>
          <w:position w:val="0"/>
          <w:sz w:val="32"/>
          <w:szCs w:val="32"/>
        </w:rPr>
        <w:t>月</w:t>
      </w:r>
      <w:r>
        <w:rPr>
          <w:rFonts w:hint="eastAsia" w:ascii="仿宋_GB2312" w:hAnsi="仿宋_GB2312" w:eastAsia="仿宋_GB2312" w:cs="仿宋_GB2312"/>
          <w:b/>
          <w:bCs/>
          <w:color w:val="000000"/>
          <w:spacing w:val="0"/>
          <w:w w:val="100"/>
          <w:position w:val="0"/>
          <w:sz w:val="32"/>
          <w:szCs w:val="32"/>
        </w:rPr>
        <w:t>15</w:t>
      </w:r>
      <w:r>
        <w:rPr>
          <w:rFonts w:hint="eastAsia" w:ascii="仿宋_GB2312" w:hAnsi="仿宋_GB2312" w:eastAsia="仿宋_GB2312" w:cs="仿宋_GB2312"/>
          <w:color w:val="000000"/>
          <w:spacing w:val="0"/>
          <w:w w:val="100"/>
          <w:position w:val="0"/>
          <w:sz w:val="32"/>
          <w:szCs w:val="32"/>
        </w:rPr>
        <w:t>日是第八个全民国家安全教育日，按照上级相关通知要求，各党支部要结合</w:t>
      </w:r>
      <w:r>
        <w:rPr>
          <w:rFonts w:hint="eastAsia" w:ascii="仿宋_GB2312" w:hAnsi="仿宋_GB2312" w:eastAsia="仿宋_GB2312" w:cs="仿宋_GB2312"/>
          <w:b/>
          <w:bCs/>
          <w:color w:val="000000"/>
          <w:spacing w:val="0"/>
          <w:w w:val="100"/>
          <w:position w:val="0"/>
          <w:sz w:val="32"/>
          <w:szCs w:val="32"/>
        </w:rPr>
        <w:t>4</w:t>
      </w:r>
      <w:r>
        <w:rPr>
          <w:rFonts w:hint="eastAsia" w:ascii="仿宋_GB2312" w:hAnsi="仿宋_GB2312" w:eastAsia="仿宋_GB2312" w:cs="仿宋_GB2312"/>
          <w:color w:val="000000"/>
          <w:spacing w:val="0"/>
          <w:w w:val="100"/>
          <w:position w:val="0"/>
          <w:sz w:val="32"/>
          <w:szCs w:val="32"/>
        </w:rPr>
        <w:t>月份支部主题党日，以总体国家安全观为指导，围绕深入学习贯彻党的二十大精神，紧扣国家安全教育面临的新形势新任务新要求，设计不同层次、形式多样的活动载体，推动国家安全教育进学校、进网络，大力宣传普及新时代国家安全发生的历史性变革和取得的历史性成绩，分析国家安全各领域面临的风险挑战，增强全民国家安全意识，着力推动大安全理念深入人心。</w:t>
      </w:r>
    </w:p>
    <w:p>
      <w:pPr>
        <w:pStyle w:val="14"/>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仿宋_GB2312" w:hAnsi="仿宋_GB2312" w:eastAsia="仿宋_GB2312" w:cs="仿宋_GB2312"/>
          <w:b/>
          <w:bCs/>
          <w:i w:val="0"/>
          <w:iCs w:val="0"/>
          <w:smallCaps w:val="0"/>
          <w:strike w:val="0"/>
          <w:color w:val="000000"/>
          <w:spacing w:val="0"/>
          <w:w w:val="100"/>
          <w:position w:val="0"/>
          <w:sz w:val="32"/>
          <w:szCs w:val="32"/>
          <w:lang w:val="en-US" w:eastAsia="zh-CN"/>
        </w:rPr>
      </w:pPr>
      <w:r>
        <w:rPr>
          <w:rFonts w:hint="eastAsia" w:ascii="仿宋_GB2312" w:hAnsi="仿宋_GB2312" w:eastAsia="仿宋_GB2312" w:cs="仿宋_GB2312"/>
          <w:b/>
          <w:bCs/>
          <w:i w:val="0"/>
          <w:iCs w:val="0"/>
          <w:smallCaps w:val="0"/>
          <w:strike w:val="0"/>
          <w:color w:val="000000"/>
          <w:spacing w:val="0"/>
          <w:w w:val="100"/>
          <w:position w:val="0"/>
          <w:sz w:val="32"/>
          <w:szCs w:val="32"/>
          <w:lang w:val="en-US" w:eastAsia="zh-CN"/>
        </w:rPr>
        <w:t>深入学习2023年全市统战部长会议精神（见附件1）。</w:t>
      </w:r>
    </w:p>
    <w:p>
      <w:pPr>
        <w:pStyle w:val="14"/>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60" w:lineRule="exact"/>
        <w:ind w:left="0" w:leftChars="0" w:right="0" w:firstLine="643"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加强纪律教育，通报反面典型</w:t>
      </w:r>
      <w:r>
        <w:rPr>
          <w:rFonts w:hint="eastAsia" w:ascii="仿宋_GB2312" w:hAnsi="仿宋_GB2312" w:eastAsia="仿宋_GB2312" w:cs="仿宋_GB2312"/>
          <w:b/>
          <w:bCs/>
          <w:i w:val="0"/>
          <w:iCs w:val="0"/>
          <w:smallCaps w:val="0"/>
          <w:strike w:val="0"/>
          <w:color w:val="000000"/>
          <w:spacing w:val="0"/>
          <w:w w:val="100"/>
          <w:position w:val="0"/>
          <w:sz w:val="32"/>
          <w:szCs w:val="32"/>
          <w:lang w:val="en-US" w:eastAsia="zh-CN"/>
        </w:rPr>
        <w:t>（见附件2）。</w:t>
      </w:r>
    </w:p>
    <w:p>
      <w:pPr>
        <w:pStyle w:val="1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jc w:val="both"/>
        <w:textAlignment w:val="auto"/>
        <w:rPr>
          <w:rFonts w:hint="eastAsia" w:ascii="仿宋_GB2312" w:hAnsi="仿宋_GB2312" w:eastAsia="仿宋_GB2312" w:cs="仿宋_GB2312"/>
          <w:sz w:val="32"/>
          <w:szCs w:val="32"/>
        </w:rPr>
      </w:pPr>
    </w:p>
    <w:p>
      <w:pPr>
        <w:pStyle w:val="1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jc w:val="both"/>
        <w:textAlignment w:val="auto"/>
        <w:rPr>
          <w:rFonts w:hint="eastAsia" w:ascii="仿宋_GB2312" w:hAnsi="仿宋_GB2312" w:eastAsia="仿宋_GB2312" w:cs="仿宋_GB2312"/>
          <w:sz w:val="32"/>
          <w:szCs w:val="32"/>
        </w:rPr>
      </w:pPr>
    </w:p>
    <w:p>
      <w:pPr>
        <w:pStyle w:val="1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60" w:lineRule="exact"/>
        <w:ind w:right="0" w:rightChars="0"/>
        <w:jc w:val="both"/>
        <w:textAlignment w:val="auto"/>
        <w:rPr>
          <w:rFonts w:hint="eastAsia" w:ascii="仿宋_GB2312" w:hAnsi="仿宋_GB2312" w:eastAsia="仿宋_GB2312" w:cs="仿宋_GB2312"/>
          <w:sz w:val="32"/>
          <w:szCs w:val="32"/>
        </w:rPr>
      </w:pPr>
    </w:p>
    <w:p>
      <w:pPr>
        <w:pStyle w:val="14"/>
        <w:keepNext w:val="0"/>
        <w:keepLines w:val="0"/>
        <w:widowControl w:val="0"/>
        <w:shd w:val="clear" w:color="auto" w:fill="auto"/>
        <w:bidi w:val="0"/>
        <w:spacing w:before="0" w:after="0" w:line="590" w:lineRule="exact"/>
        <w:ind w:left="6040" w:right="0" w:firstLine="0"/>
        <w:jc w:val="center"/>
        <w:rPr>
          <w:rFonts w:hint="eastAsia" w:ascii="仿宋_GB2312" w:hAnsi="仿宋_GB2312" w:eastAsia="仿宋_GB2312" w:cs="仿宋_GB2312"/>
          <w:color w:val="000000"/>
          <w:spacing w:val="0"/>
          <w:w w:val="100"/>
          <w:position w:val="0"/>
          <w:sz w:val="32"/>
          <w:szCs w:val="32"/>
        </w:rPr>
      </w:pPr>
      <w:r>
        <w:rPr>
          <w:rFonts w:hint="eastAsia" w:ascii="仿宋_GB2312" w:hAnsi="仿宋_GB2312" w:eastAsia="仿宋_GB2312" w:cs="仿宋_GB2312"/>
          <w:color w:val="000000"/>
          <w:spacing w:val="0"/>
          <w:w w:val="100"/>
          <w:position w:val="0"/>
          <w:sz w:val="32"/>
          <w:szCs w:val="32"/>
          <w:lang w:val="en-US" w:eastAsia="zh-CN"/>
        </w:rPr>
        <w:t xml:space="preserve">  党</w:t>
      </w:r>
      <w:r>
        <w:rPr>
          <w:rFonts w:hint="eastAsia" w:ascii="仿宋_GB2312" w:hAnsi="仿宋_GB2312" w:eastAsia="仿宋_GB2312" w:cs="仿宋_GB2312"/>
          <w:color w:val="000000"/>
          <w:spacing w:val="0"/>
          <w:w w:val="100"/>
          <w:position w:val="0"/>
          <w:sz w:val="32"/>
          <w:szCs w:val="32"/>
        </w:rPr>
        <w:t>委组织部</w:t>
      </w:r>
    </w:p>
    <w:p>
      <w:pPr>
        <w:pStyle w:val="14"/>
        <w:keepNext w:val="0"/>
        <w:keepLines w:val="0"/>
        <w:widowControl w:val="0"/>
        <w:shd w:val="clear" w:color="auto" w:fill="auto"/>
        <w:bidi w:val="0"/>
        <w:spacing w:before="0" w:after="0" w:line="590" w:lineRule="exact"/>
        <w:ind w:left="6040" w:right="0" w:firstLine="0"/>
        <w:jc w:val="right"/>
        <w:rPr>
          <w:rFonts w:hint="eastAsia" w:ascii="仿宋_GB2312" w:hAnsi="仿宋_GB2312" w:eastAsia="仿宋_GB2312" w:cs="仿宋_GB2312"/>
          <w:b w:val="0"/>
          <w:bCs w:val="0"/>
          <w:sz w:val="32"/>
          <w:szCs w:val="32"/>
        </w:rPr>
      </w:pPr>
      <w:bookmarkStart w:id="3" w:name="_GoBack"/>
      <w:r>
        <w:rPr>
          <w:rFonts w:hint="eastAsia" w:ascii="仿宋_GB2312" w:hAnsi="仿宋_GB2312" w:eastAsia="仿宋_GB2312" w:cs="仿宋_GB2312"/>
          <w:b w:val="0"/>
          <w:bCs w:val="0"/>
          <w:color w:val="000000"/>
          <w:spacing w:val="0"/>
          <w:w w:val="100"/>
          <w:position w:val="0"/>
          <w:sz w:val="32"/>
          <w:szCs w:val="32"/>
        </w:rPr>
        <w:t>2023年3月</w:t>
      </w:r>
      <w:r>
        <w:rPr>
          <w:rFonts w:hint="eastAsia" w:ascii="仿宋_GB2312" w:hAnsi="仿宋_GB2312" w:eastAsia="仿宋_GB2312" w:cs="仿宋_GB2312"/>
          <w:b w:val="0"/>
          <w:bCs w:val="0"/>
          <w:color w:val="000000"/>
          <w:spacing w:val="0"/>
          <w:w w:val="100"/>
          <w:position w:val="0"/>
          <w:sz w:val="32"/>
          <w:szCs w:val="32"/>
          <w:lang w:val="en-US" w:eastAsia="zh-CN"/>
        </w:rPr>
        <w:t>31</w:t>
      </w:r>
      <w:r>
        <w:rPr>
          <w:rFonts w:hint="eastAsia" w:ascii="仿宋_GB2312" w:hAnsi="仿宋_GB2312" w:eastAsia="仿宋_GB2312" w:cs="仿宋_GB2312"/>
          <w:b w:val="0"/>
          <w:bCs w:val="0"/>
          <w:color w:val="000000"/>
          <w:spacing w:val="0"/>
          <w:w w:val="100"/>
          <w:position w:val="0"/>
          <w:sz w:val="32"/>
          <w:szCs w:val="32"/>
        </w:rPr>
        <w:t>日</w:t>
      </w:r>
    </w:p>
    <w:bookmarkEnd w:id="3"/>
    <w:sectPr>
      <w:footerReference r:id="rId7" w:type="first"/>
      <w:footerReference r:id="rId5" w:type="default"/>
      <w:footerReference r:id="rId6" w:type="even"/>
      <w:footnotePr>
        <w:numFmt w:val="decimal"/>
      </w:footnotePr>
      <w:pgSz w:w="11900" w:h="16840"/>
      <w:pgMar w:top="2099" w:right="1255" w:bottom="1890" w:left="1681" w:header="0" w:footer="3" w:gutter="0"/>
      <w:pgNumType w:start="1"/>
      <w:cols w:space="720" w:num="1"/>
      <w:titlePg/>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6336665</wp:posOffset>
              </wp:positionH>
              <wp:positionV relativeFrom="page">
                <wp:posOffset>10042525</wp:posOffset>
              </wp:positionV>
              <wp:extent cx="429895" cy="128270"/>
              <wp:effectExtent l="0" t="0" r="0" b="0"/>
              <wp:wrapNone/>
              <wp:docPr id="1" name="Shape 1"/>
              <wp:cNvGraphicFramePr/>
              <a:graphic xmlns:a="http://schemas.openxmlformats.org/drawingml/2006/main">
                <a:graphicData uri="http://schemas.microsoft.com/office/word/2010/wordprocessingShape">
                  <wps:wsp>
                    <wps:cNvSpPr txBox="1"/>
                    <wps:spPr>
                      <a:xfrm>
                        <a:off x="0" y="0"/>
                        <a:ext cx="429895" cy="128270"/>
                      </a:xfrm>
                      <a:prstGeom prst="rect">
                        <a:avLst/>
                      </a:prstGeom>
                      <a:noFill/>
                    </wps:spPr>
                    <wps:txbx>
                      <w:txbxContent>
                        <w:p>
                          <w:pPr>
                            <w:pStyle w:val="10"/>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color w:val="000000"/>
                              <w:spacing w:val="0"/>
                              <w:w w:val="100"/>
                              <w:position w:val="0"/>
                              <w:sz w:val="28"/>
                              <w:szCs w:val="28"/>
                              <w:lang w:val="en-US" w:eastAsia="en-US" w:bidi="en-US"/>
                            </w:rPr>
                            <w:t>-</w:t>
                          </w:r>
                          <w:r>
                            <w:rPr>
                              <w:rFonts w:ascii="Times New Roman" w:hAnsi="Times New Roman" w:eastAsia="Times New Roman" w:cs="Times New Roman"/>
                              <w:color w:val="000000"/>
                              <w:spacing w:val="0"/>
                              <w:w w:val="100"/>
                              <w:position w:val="0"/>
                              <w:sz w:val="28"/>
                              <w:szCs w:val="28"/>
                            </w:rPr>
                            <w:t>3 -</w:t>
                          </w:r>
                        </w:p>
                      </w:txbxContent>
                    </wps:txbx>
                    <wps:bodyPr wrap="none" lIns="0" tIns="0" rIns="0" bIns="0">
                      <a:spAutoFit/>
                    </wps:bodyPr>
                  </wps:wsp>
                </a:graphicData>
              </a:graphic>
            </wp:anchor>
          </w:drawing>
        </mc:Choice>
        <mc:Fallback>
          <w:pict>
            <v:shape id="Shape 1" o:spid="_x0000_s1026" o:spt="202" type="#_x0000_t202" style="position:absolute;left:0pt;margin-left:498.95pt;margin-top:790.75pt;height:10.1pt;width:33.85pt;mso-position-horizontal-relative:page;mso-position-vertical-relative:page;mso-wrap-style:none;z-index:-440400896;mso-width-relative:page;mso-height-relative:page;" filled="f" stroked="f" coordsize="21600,21600" o:gfxdata="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AB4Exh2AAAAA4BAAAPAAAAAAAAAAEAIAAAACIAAABkcnMvZG93&#10;bnJldi54bWxQSwECFAAUAAAACACHTuJACuvQp44BAAAhAwAADgAAAAAAAAABACAAAAAnAQAAZHJz&#10;L2Uyb0RvYy54bWxQSwUGAAAAAAYABgBZAQAAJwUAAAAA&#10;">
              <v:fill on="f" focussize="0,0"/>
              <v:stroke on="f"/>
              <v:imagedata o:title=""/>
              <o:lock v:ext="edit" aspectratio="f"/>
              <v:textbox inset="0mm,0mm,0mm,0mm" style="mso-fit-shape-to-text:t;">
                <w:txbxContent>
                  <w:p>
                    <w:pPr>
                      <w:pStyle w:val="10"/>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color w:val="000000"/>
                        <w:spacing w:val="0"/>
                        <w:w w:val="100"/>
                        <w:position w:val="0"/>
                        <w:sz w:val="28"/>
                        <w:szCs w:val="28"/>
                        <w:lang w:val="en-US" w:eastAsia="en-US" w:bidi="en-US"/>
                      </w:rPr>
                      <w:t>-</w:t>
                    </w:r>
                    <w:r>
                      <w:rPr>
                        <w:rFonts w:ascii="Times New Roman" w:hAnsi="Times New Roman" w:eastAsia="Times New Roman" w:cs="Times New Roman"/>
                        <w:color w:val="000000"/>
                        <w:spacing w:val="0"/>
                        <w:w w:val="100"/>
                        <w:position w:val="0"/>
                        <w:sz w:val="28"/>
                        <w:szCs w:val="28"/>
                      </w:rPr>
                      <w:t>3 -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1144905</wp:posOffset>
              </wp:positionH>
              <wp:positionV relativeFrom="page">
                <wp:posOffset>10042525</wp:posOffset>
              </wp:positionV>
              <wp:extent cx="429895" cy="123190"/>
              <wp:effectExtent l="0" t="0" r="0" b="0"/>
              <wp:wrapNone/>
              <wp:docPr id="3" name="Shape 3"/>
              <wp:cNvGraphicFramePr/>
              <a:graphic xmlns:a="http://schemas.openxmlformats.org/drawingml/2006/main">
                <a:graphicData uri="http://schemas.microsoft.com/office/word/2010/wordprocessingShape">
                  <wps:wsp>
                    <wps:cNvSpPr txBox="1"/>
                    <wps:spPr>
                      <a:xfrm>
                        <a:off x="0" y="0"/>
                        <a:ext cx="429895" cy="123190"/>
                      </a:xfrm>
                      <a:prstGeom prst="rect">
                        <a:avLst/>
                      </a:prstGeom>
                      <a:noFill/>
                    </wps:spPr>
                    <wps:txbx>
                      <w:txbxContent>
                        <w:p>
                          <w:pPr>
                            <w:pStyle w:val="10"/>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color w:val="000000"/>
                              <w:spacing w:val="0"/>
                              <w:w w:val="100"/>
                              <w:position w:val="0"/>
                              <w:sz w:val="28"/>
                              <w:szCs w:val="28"/>
                              <w:lang w:val="en-US" w:eastAsia="en-US" w:bidi="en-US"/>
                            </w:rPr>
                            <w:t>-</w:t>
                          </w:r>
                          <w:r>
                            <w:rPr>
                              <w:rFonts w:ascii="Times New Roman" w:hAnsi="Times New Roman" w:eastAsia="Times New Roman" w:cs="Times New Roman"/>
                              <w:color w:val="000000"/>
                              <w:spacing w:val="0"/>
                              <w:w w:val="100"/>
                              <w:position w:val="0"/>
                              <w:sz w:val="28"/>
                              <w:szCs w:val="28"/>
                            </w:rPr>
                            <w:t>2 -</w:t>
                          </w:r>
                        </w:p>
                      </w:txbxContent>
                    </wps:txbx>
                    <wps:bodyPr wrap="none" lIns="0" tIns="0" rIns="0" bIns="0">
                      <a:spAutoFit/>
                    </wps:bodyPr>
                  </wps:wsp>
                </a:graphicData>
              </a:graphic>
            </wp:anchor>
          </w:drawing>
        </mc:Choice>
        <mc:Fallback>
          <w:pict>
            <v:shape id="Shape 3" o:spid="_x0000_s1026" o:spt="202" type="#_x0000_t202" style="position:absolute;left:0pt;margin-left:90.15pt;margin-top:790.75pt;height:9.7pt;width:33.85pt;mso-position-horizontal-relative:page;mso-position-vertical-relative:page;mso-wrap-style:none;z-index:-440400896;mso-width-relative:page;mso-height-relative:page;" filled="f" stroked="f" coordsize="21600,21600" o:gfxdata="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D4ihAM1wAAAA0BAAAPAAAAAAAAAAEAIAAAACIAAABkcnMvZG93&#10;bnJldi54bWxQSwECFAAUAAAACACHTuJA6x9ABo8BAAAhAwAADgAAAAAAAAABACAAAAAmAQAAZHJz&#10;L2Uyb0RvYy54bWxQSwUGAAAAAAYABgBZAQAAJwUAAAAA&#10;">
              <v:fill on="f" focussize="0,0"/>
              <v:stroke on="f"/>
              <v:imagedata o:title=""/>
              <o:lock v:ext="edit" aspectratio="f"/>
              <v:textbox inset="0mm,0mm,0mm,0mm" style="mso-fit-shape-to-text:t;">
                <w:txbxContent>
                  <w:p>
                    <w:pPr>
                      <w:pStyle w:val="10"/>
                      <w:keepNext w:val="0"/>
                      <w:keepLines w:val="0"/>
                      <w:widowControl w:val="0"/>
                      <w:shd w:val="clear" w:color="auto" w:fill="auto"/>
                      <w:bidi w:val="0"/>
                      <w:spacing w:before="0" w:after="0" w:line="240" w:lineRule="auto"/>
                      <w:ind w:left="0" w:right="0" w:firstLine="0"/>
                      <w:jc w:val="left"/>
                      <w:rPr>
                        <w:sz w:val="28"/>
                        <w:szCs w:val="28"/>
                      </w:rPr>
                    </w:pPr>
                    <w:r>
                      <w:rPr>
                        <w:rFonts w:ascii="Times New Roman" w:hAnsi="Times New Roman" w:eastAsia="Times New Roman" w:cs="Times New Roman"/>
                        <w:color w:val="000000"/>
                        <w:spacing w:val="0"/>
                        <w:w w:val="100"/>
                        <w:position w:val="0"/>
                        <w:sz w:val="28"/>
                        <w:szCs w:val="28"/>
                        <w:lang w:val="en-US" w:eastAsia="en-US" w:bidi="en-US"/>
                      </w:rPr>
                      <w:t>-</w:t>
                    </w:r>
                    <w:r>
                      <w:rPr>
                        <w:rFonts w:ascii="Times New Roman" w:hAnsi="Times New Roman" w:eastAsia="Times New Roman" w:cs="Times New Roman"/>
                        <w:color w:val="000000"/>
                        <w:spacing w:val="0"/>
                        <w:w w:val="100"/>
                        <w:position w:val="0"/>
                        <w:sz w:val="28"/>
                        <w:szCs w:val="28"/>
                      </w:rPr>
                      <w:t>2 -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62915584" behindDoc="1" locked="0" layoutInCell="1" allowOverlap="1">
              <wp:simplePos x="0" y="0"/>
              <wp:positionH relativeFrom="page">
                <wp:posOffset>6295390</wp:posOffset>
              </wp:positionH>
              <wp:positionV relativeFrom="page">
                <wp:posOffset>10042525</wp:posOffset>
              </wp:positionV>
              <wp:extent cx="429895" cy="123190"/>
              <wp:effectExtent l="0" t="0" r="0" b="0"/>
              <wp:wrapNone/>
              <wp:docPr id="5" name="Shape 5"/>
              <wp:cNvGraphicFramePr/>
              <a:graphic xmlns:a="http://schemas.openxmlformats.org/drawingml/2006/main">
                <a:graphicData uri="http://schemas.microsoft.com/office/word/2010/wordprocessingShape">
                  <wps:wsp>
                    <wps:cNvSpPr txBox="1"/>
                    <wps:spPr>
                      <a:xfrm>
                        <a:off x="0" y="0"/>
                        <a:ext cx="429895" cy="123190"/>
                      </a:xfrm>
                      <a:prstGeom prst="rect">
                        <a:avLst/>
                      </a:prstGeom>
                      <a:noFill/>
                    </wps:spPr>
                    <wps:txbx>
                      <w:txbxContent>
                        <w:p>
                          <w:pPr>
                            <w:pStyle w:val="10"/>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sz w:val="28"/>
                              <w:szCs w:val="28"/>
                            </w:rPr>
                            <w:t xml:space="preserve">-1 </w:t>
                          </w:r>
                          <w:r>
                            <w:rPr>
                              <w:rFonts w:ascii="宋体" w:hAnsi="宋体" w:eastAsia="宋体" w:cs="宋体"/>
                              <w:color w:val="000000"/>
                              <w:spacing w:val="0"/>
                              <w:w w:val="100"/>
                              <w:position w:val="0"/>
                            </w:rPr>
                            <w:t>一</w:t>
                          </w:r>
                        </w:p>
                      </w:txbxContent>
                    </wps:txbx>
                    <wps:bodyPr wrap="none" lIns="0" tIns="0" rIns="0" bIns="0">
                      <a:spAutoFit/>
                    </wps:bodyPr>
                  </wps:wsp>
                </a:graphicData>
              </a:graphic>
            </wp:anchor>
          </w:drawing>
        </mc:Choice>
        <mc:Fallback>
          <w:pict>
            <v:shape id="Shape 5" o:spid="_x0000_s1026" o:spt="202" type="#_x0000_t202" style="position:absolute;left:0pt;margin-left:495.7pt;margin-top:790.75pt;height:9.7pt;width:33.85pt;mso-position-horizontal-relative:page;mso-position-vertical-relative:page;mso-wrap-style:none;z-index:-440400896;mso-width-relative:page;mso-height-relative:page;" filled="f" stroked="f" coordsize="21600,21600" o:gfxdata="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GMPlaNgAAAAOAQAADwAAAAAAAAABACAAAAAiAAAAZHJzL2Rv&#10;d25yZXYueG1sUEsBAhQAFAAAAAgAh07iQHR3yVKPAQAAIQMAAA4AAAAAAAAAAQAgAAAAJwEAAGRy&#10;cy9lMm9Eb2MueG1sUEsFBgAAAAAGAAYAWQEAACgFAAAAAA==&#10;">
              <v:fill on="f" focussize="0,0"/>
              <v:stroke on="f"/>
              <v:imagedata o:title=""/>
              <o:lock v:ext="edit" aspectratio="f"/>
              <v:textbox inset="0mm,0mm,0mm,0mm" style="mso-fit-shape-to-text:t;">
                <w:txbxContent>
                  <w:p>
                    <w:pPr>
                      <w:pStyle w:val="10"/>
                      <w:keepNext w:val="0"/>
                      <w:keepLines w:val="0"/>
                      <w:widowControl w:val="0"/>
                      <w:shd w:val="clear" w:color="auto" w:fill="auto"/>
                      <w:bidi w:val="0"/>
                      <w:spacing w:before="0" w:after="0" w:line="240" w:lineRule="auto"/>
                      <w:ind w:left="0" w:right="0" w:firstLine="0"/>
                      <w:jc w:val="left"/>
                    </w:pPr>
                    <w:r>
                      <w:rPr>
                        <w:rFonts w:ascii="Times New Roman" w:hAnsi="Times New Roman" w:eastAsia="Times New Roman" w:cs="Times New Roman"/>
                        <w:color w:val="000000"/>
                        <w:spacing w:val="0"/>
                        <w:w w:val="100"/>
                        <w:position w:val="0"/>
                        <w:sz w:val="28"/>
                        <w:szCs w:val="28"/>
                      </w:rPr>
                      <w:t xml:space="preserve">-1 </w:t>
                    </w:r>
                    <w:r>
                      <w:rPr>
                        <w:rFonts w:ascii="宋体" w:hAnsi="宋体" w:eastAsia="宋体" w:cs="宋体"/>
                        <w:color w:val="000000"/>
                        <w:spacing w:val="0"/>
                        <w:w w:val="100"/>
                        <w:position w:val="0"/>
                      </w:rPr>
                      <w:t>一</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81B8CB"/>
    <w:multiLevelType w:val="singleLevel"/>
    <w:tmpl w:val="ED81B8C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50EA2AE9"/>
    <w:rsid w:val="5F6C0F93"/>
    <w:rsid w:val="7C531D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3">
    <w:name w:val="Title"/>
    <w:next w:val="1"/>
    <w:qFormat/>
    <w:uiPriority w:val="0"/>
    <w:pPr>
      <w:widowControl w:val="0"/>
      <w:spacing w:before="240" w:after="60"/>
      <w:jc w:val="center"/>
      <w:outlineLvl w:val="0"/>
    </w:pPr>
    <w:rPr>
      <w:rFonts w:ascii="Cambria" w:hAnsi="Cambria" w:eastAsia="宋体" w:cs="Times New Roman"/>
      <w:b/>
      <w:bCs/>
      <w:kern w:val="2"/>
      <w:sz w:val="32"/>
      <w:szCs w:val="32"/>
      <w:lang w:val="en-US" w:eastAsia="zh-CN" w:bidi="ar-SA"/>
    </w:rPr>
  </w:style>
  <w:style w:type="character" w:customStyle="1" w:styleId="7">
    <w:name w:val="Heading #1|1_"/>
    <w:basedOn w:val="6"/>
    <w:link w:val="8"/>
    <w:qFormat/>
    <w:uiPriority w:val="0"/>
    <w:rPr>
      <w:rFonts w:ascii="宋体" w:hAnsi="宋体" w:eastAsia="宋体" w:cs="宋体"/>
      <w:color w:val="F57874"/>
      <w:sz w:val="104"/>
      <w:szCs w:val="104"/>
      <w:u w:val="single"/>
      <w:shd w:val="clear" w:color="auto" w:fill="auto"/>
      <w:lang w:val="zh-TW" w:eastAsia="zh-TW" w:bidi="zh-TW"/>
    </w:rPr>
  </w:style>
  <w:style w:type="paragraph" w:customStyle="1" w:styleId="8">
    <w:name w:val="Heading #1|1"/>
    <w:basedOn w:val="1"/>
    <w:link w:val="7"/>
    <w:qFormat/>
    <w:uiPriority w:val="0"/>
    <w:pPr>
      <w:widowControl w:val="0"/>
      <w:shd w:val="clear" w:color="auto" w:fill="auto"/>
      <w:spacing w:before="1840" w:after="2220"/>
      <w:outlineLvl w:val="0"/>
    </w:pPr>
    <w:rPr>
      <w:rFonts w:ascii="宋体" w:hAnsi="宋体" w:eastAsia="宋体" w:cs="宋体"/>
      <w:color w:val="F57874"/>
      <w:sz w:val="104"/>
      <w:szCs w:val="104"/>
      <w:u w:val="single"/>
      <w:shd w:val="clear" w:color="auto" w:fill="auto"/>
      <w:lang w:val="zh-TW" w:eastAsia="zh-TW" w:bidi="zh-TW"/>
    </w:rPr>
  </w:style>
  <w:style w:type="character" w:customStyle="1" w:styleId="9">
    <w:name w:val="Header or footer|2_"/>
    <w:basedOn w:val="6"/>
    <w:link w:val="10"/>
    <w:qFormat/>
    <w:uiPriority w:val="0"/>
    <w:rPr>
      <w:sz w:val="20"/>
      <w:szCs w:val="20"/>
      <w:u w:val="none"/>
      <w:shd w:val="clear" w:color="auto" w:fill="auto"/>
      <w:lang w:val="zh-TW" w:eastAsia="zh-TW" w:bidi="zh-TW"/>
    </w:rPr>
  </w:style>
  <w:style w:type="paragraph" w:customStyle="1" w:styleId="10">
    <w:name w:val="Header or footer|2"/>
    <w:basedOn w:val="1"/>
    <w:link w:val="9"/>
    <w:qFormat/>
    <w:uiPriority w:val="0"/>
    <w:pPr>
      <w:widowControl w:val="0"/>
      <w:shd w:val="clear" w:color="auto" w:fill="auto"/>
    </w:pPr>
    <w:rPr>
      <w:sz w:val="20"/>
      <w:szCs w:val="20"/>
      <w:u w:val="none"/>
      <w:shd w:val="clear" w:color="auto" w:fill="auto"/>
      <w:lang w:val="zh-TW" w:eastAsia="zh-TW" w:bidi="zh-TW"/>
    </w:rPr>
  </w:style>
  <w:style w:type="character" w:customStyle="1" w:styleId="11">
    <w:name w:val="Heading #2|1_"/>
    <w:basedOn w:val="6"/>
    <w:link w:val="12"/>
    <w:qFormat/>
    <w:uiPriority w:val="0"/>
    <w:rPr>
      <w:rFonts w:ascii="宋体" w:hAnsi="宋体" w:eastAsia="宋体" w:cs="宋体"/>
      <w:sz w:val="44"/>
      <w:szCs w:val="44"/>
      <w:u w:val="none"/>
      <w:shd w:val="clear" w:color="auto" w:fill="auto"/>
      <w:lang w:val="zh-TW" w:eastAsia="zh-TW" w:bidi="zh-TW"/>
    </w:rPr>
  </w:style>
  <w:style w:type="paragraph" w:customStyle="1" w:styleId="12">
    <w:name w:val="Heading #2|1"/>
    <w:basedOn w:val="1"/>
    <w:link w:val="11"/>
    <w:qFormat/>
    <w:uiPriority w:val="0"/>
    <w:pPr>
      <w:widowControl w:val="0"/>
      <w:shd w:val="clear" w:color="auto" w:fill="auto"/>
      <w:spacing w:after="520" w:line="648" w:lineRule="exact"/>
      <w:jc w:val="center"/>
      <w:outlineLvl w:val="1"/>
    </w:pPr>
    <w:rPr>
      <w:rFonts w:ascii="宋体" w:hAnsi="宋体" w:eastAsia="宋体" w:cs="宋体"/>
      <w:sz w:val="44"/>
      <w:szCs w:val="44"/>
      <w:u w:val="none"/>
      <w:shd w:val="clear" w:color="auto" w:fill="auto"/>
      <w:lang w:val="zh-TW" w:eastAsia="zh-TW" w:bidi="zh-TW"/>
    </w:rPr>
  </w:style>
  <w:style w:type="character" w:customStyle="1" w:styleId="13">
    <w:name w:val="Body text|1_"/>
    <w:basedOn w:val="6"/>
    <w:link w:val="14"/>
    <w:qFormat/>
    <w:uiPriority w:val="0"/>
    <w:rPr>
      <w:rFonts w:ascii="宋体" w:hAnsi="宋体" w:eastAsia="宋体" w:cs="宋体"/>
      <w:sz w:val="30"/>
      <w:szCs w:val="30"/>
      <w:u w:val="none"/>
      <w:shd w:val="clear" w:color="auto" w:fill="auto"/>
      <w:lang w:val="zh-TW" w:eastAsia="zh-TW" w:bidi="zh-TW"/>
    </w:rPr>
  </w:style>
  <w:style w:type="paragraph" w:customStyle="1" w:styleId="14">
    <w:name w:val="Body text|1"/>
    <w:basedOn w:val="1"/>
    <w:link w:val="13"/>
    <w:qFormat/>
    <w:uiPriority w:val="0"/>
    <w:pPr>
      <w:widowControl w:val="0"/>
      <w:shd w:val="clear" w:color="auto" w:fill="auto"/>
      <w:spacing w:line="422" w:lineRule="auto"/>
      <w:ind w:firstLine="400"/>
    </w:pPr>
    <w:rPr>
      <w:rFonts w:ascii="宋体" w:hAnsi="宋体" w:eastAsia="宋体" w:cs="宋体"/>
      <w:sz w:val="30"/>
      <w:szCs w:val="30"/>
      <w:u w:val="none"/>
      <w:shd w:val="clear" w:color="auto" w:fill="auto"/>
      <w:lang w:val="zh-TW" w:eastAsia="zh-TW" w:bidi="zh-TW"/>
    </w:rPr>
  </w:style>
  <w:style w:type="paragraph" w:customStyle="1" w:styleId="15">
    <w:name w:val="0文件标题"/>
    <w:basedOn w:val="1"/>
    <w:qFormat/>
    <w:uiPriority w:val="0"/>
    <w:pPr>
      <w:spacing w:line="720" w:lineRule="exact"/>
      <w:jc w:val="center"/>
    </w:pPr>
    <w:rPr>
      <w:rFonts w:eastAsia="方正小标宋简体"/>
      <w:bCs/>
      <w:sz w:val="44"/>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ScaleCrop>false</ScaleCrop>
  <LinksUpToDate>false</LinksUpToDate>
  <Application>WPS Office_11.8.6.8811_F1E327BC-269C-435d-A152-05C5408002CA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2023-03-31T06:01:00Z</dcterms:created>
  <dc:creator>2023</dc:creator>
  <cp:lastModifiedBy>晨琛</cp:lastModifiedBy>
  <dcterms:modified xsi:type="dcterms:W3CDTF">2023-03-31T07:09:59Z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